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ED16" w14:textId="7C02CB20" w:rsidR="001D09BC" w:rsidRPr="0015561D" w:rsidRDefault="001D09BC" w:rsidP="009A7EE5">
      <w:pPr>
        <w:jc w:val="center"/>
        <w:rPr>
          <w:sz w:val="24"/>
          <w:szCs w:val="24"/>
        </w:rPr>
      </w:pPr>
      <w:r w:rsidRPr="00944268">
        <w:rPr>
          <w:b/>
          <w:sz w:val="24"/>
          <w:szCs w:val="24"/>
        </w:rPr>
        <w:t>LIMITED ENGLISH PROFICIENCY</w:t>
      </w:r>
    </w:p>
    <w:p w14:paraId="3F887B8D" w14:textId="4C12B701" w:rsidR="001D09BC" w:rsidRPr="0015561D" w:rsidRDefault="001D09BC" w:rsidP="009A7EE5">
      <w:pPr>
        <w:spacing w:line="259" w:lineRule="auto"/>
        <w:ind w:right="462"/>
        <w:jc w:val="center"/>
        <w:rPr>
          <w:sz w:val="24"/>
          <w:szCs w:val="24"/>
        </w:rPr>
      </w:pPr>
      <w:r w:rsidRPr="00944268">
        <w:rPr>
          <w:b/>
          <w:sz w:val="24"/>
          <w:szCs w:val="24"/>
        </w:rPr>
        <w:t xml:space="preserve">FOUR-FACTOR ANLAYSIS AND LANGUAGE ACCESS PLAN </w:t>
      </w:r>
    </w:p>
    <w:p w14:paraId="788CC82C" w14:textId="10B9954F" w:rsidR="0008294E" w:rsidRPr="0015561D" w:rsidRDefault="00275F74" w:rsidP="009A7EE5">
      <w:pPr>
        <w:jc w:val="center"/>
        <w:rPr>
          <w:sz w:val="24"/>
          <w:szCs w:val="24"/>
        </w:rPr>
      </w:pPr>
      <w:r w:rsidRPr="00944268">
        <w:rPr>
          <w:b/>
          <w:sz w:val="24"/>
          <w:szCs w:val="24"/>
        </w:rPr>
        <w:fldChar w:fldCharType="begin">
          <w:ffData>
            <w:name w:val="Text1"/>
            <w:enabled/>
            <w:calcOnExit w:val="0"/>
            <w:textInput/>
          </w:ffData>
        </w:fldChar>
      </w:r>
      <w:bookmarkStart w:id="0" w:name="Text1"/>
      <w:r w:rsidRPr="00944268">
        <w:rPr>
          <w:b/>
          <w:sz w:val="24"/>
          <w:szCs w:val="24"/>
        </w:rPr>
        <w:instrText xml:space="preserve"> FORMTEXT </w:instrText>
      </w:r>
      <w:r w:rsidRPr="00944268">
        <w:rPr>
          <w:b/>
          <w:sz w:val="24"/>
          <w:szCs w:val="24"/>
        </w:rPr>
      </w:r>
      <w:r w:rsidRPr="00944268">
        <w:rPr>
          <w:b/>
          <w:sz w:val="24"/>
          <w:szCs w:val="24"/>
        </w:rPr>
        <w:fldChar w:fldCharType="separate"/>
      </w:r>
      <w:r w:rsidRPr="00944268">
        <w:rPr>
          <w:b/>
          <w:noProof/>
          <w:sz w:val="24"/>
          <w:szCs w:val="24"/>
        </w:rPr>
        <w:t> </w:t>
      </w:r>
      <w:r w:rsidRPr="00944268">
        <w:rPr>
          <w:b/>
          <w:noProof/>
          <w:sz w:val="24"/>
          <w:szCs w:val="24"/>
        </w:rPr>
        <w:t> </w:t>
      </w:r>
      <w:r w:rsidRPr="00944268">
        <w:rPr>
          <w:b/>
          <w:noProof/>
          <w:sz w:val="24"/>
          <w:szCs w:val="24"/>
        </w:rPr>
        <w:t> </w:t>
      </w:r>
      <w:r w:rsidRPr="00944268">
        <w:rPr>
          <w:b/>
          <w:noProof/>
          <w:sz w:val="24"/>
          <w:szCs w:val="24"/>
        </w:rPr>
        <w:t> </w:t>
      </w:r>
      <w:r w:rsidRPr="00944268">
        <w:rPr>
          <w:b/>
          <w:noProof/>
          <w:sz w:val="24"/>
          <w:szCs w:val="24"/>
        </w:rPr>
        <w:t> </w:t>
      </w:r>
      <w:r w:rsidRPr="00944268">
        <w:rPr>
          <w:b/>
          <w:sz w:val="24"/>
          <w:szCs w:val="24"/>
        </w:rPr>
        <w:fldChar w:fldCharType="end"/>
      </w:r>
      <w:bookmarkEnd w:id="0"/>
      <w:r w:rsidRPr="00944268">
        <w:rPr>
          <w:b/>
          <w:sz w:val="24"/>
          <w:szCs w:val="24"/>
        </w:rPr>
        <w:t xml:space="preserve"> COUNT</w:t>
      </w:r>
      <w:r w:rsidR="0008294E" w:rsidRPr="00944268">
        <w:rPr>
          <w:b/>
          <w:sz w:val="24"/>
          <w:szCs w:val="24"/>
        </w:rPr>
        <w:t>Y</w:t>
      </w:r>
    </w:p>
    <w:p w14:paraId="44753E61" w14:textId="53C83855" w:rsidR="001D09BC" w:rsidRPr="0015561D" w:rsidRDefault="001D09BC" w:rsidP="009A7EE5">
      <w:pPr>
        <w:jc w:val="center"/>
        <w:rPr>
          <w:sz w:val="24"/>
          <w:szCs w:val="24"/>
        </w:rPr>
      </w:pPr>
      <w:r w:rsidRPr="00944268">
        <w:rPr>
          <w:b/>
          <w:sz w:val="24"/>
          <w:szCs w:val="24"/>
        </w:rPr>
        <w:t xml:space="preserve">DATE:  </w:t>
      </w:r>
      <w:r w:rsidRPr="00944268">
        <w:rPr>
          <w:b/>
          <w:sz w:val="24"/>
          <w:szCs w:val="24"/>
        </w:rPr>
        <w:fldChar w:fldCharType="begin">
          <w:ffData>
            <w:name w:val="Text21"/>
            <w:enabled/>
            <w:calcOnExit w:val="0"/>
            <w:textInput/>
          </w:ffData>
        </w:fldChar>
      </w:r>
      <w:bookmarkStart w:id="1" w:name="Text21"/>
      <w:r w:rsidRPr="00944268">
        <w:rPr>
          <w:b/>
          <w:sz w:val="24"/>
          <w:szCs w:val="24"/>
        </w:rPr>
        <w:instrText xml:space="preserve"> FORMTEXT </w:instrText>
      </w:r>
      <w:r w:rsidRPr="00944268">
        <w:rPr>
          <w:b/>
          <w:sz w:val="24"/>
          <w:szCs w:val="24"/>
        </w:rPr>
      </w:r>
      <w:r w:rsidRPr="00944268">
        <w:rPr>
          <w:b/>
          <w:sz w:val="24"/>
          <w:szCs w:val="24"/>
        </w:rPr>
        <w:fldChar w:fldCharType="separate"/>
      </w:r>
      <w:r w:rsidRPr="00944268">
        <w:rPr>
          <w:b/>
          <w:noProof/>
          <w:sz w:val="24"/>
          <w:szCs w:val="24"/>
        </w:rPr>
        <w:t> </w:t>
      </w:r>
      <w:r w:rsidRPr="00944268">
        <w:rPr>
          <w:b/>
          <w:noProof/>
          <w:sz w:val="24"/>
          <w:szCs w:val="24"/>
        </w:rPr>
        <w:t> </w:t>
      </w:r>
      <w:r w:rsidRPr="00944268">
        <w:rPr>
          <w:b/>
          <w:noProof/>
          <w:sz w:val="24"/>
          <w:szCs w:val="24"/>
        </w:rPr>
        <w:t> </w:t>
      </w:r>
      <w:r w:rsidRPr="00944268">
        <w:rPr>
          <w:b/>
          <w:noProof/>
          <w:sz w:val="24"/>
          <w:szCs w:val="24"/>
        </w:rPr>
        <w:t> </w:t>
      </w:r>
      <w:r w:rsidRPr="00944268">
        <w:rPr>
          <w:b/>
          <w:noProof/>
          <w:sz w:val="24"/>
          <w:szCs w:val="24"/>
        </w:rPr>
        <w:t> </w:t>
      </w:r>
      <w:r w:rsidRPr="00944268">
        <w:rPr>
          <w:b/>
          <w:sz w:val="24"/>
          <w:szCs w:val="24"/>
        </w:rPr>
        <w:fldChar w:fldCharType="end"/>
      </w:r>
      <w:bookmarkEnd w:id="1"/>
    </w:p>
    <w:p w14:paraId="70443AF3" w14:textId="049673B8" w:rsidR="001D09BC" w:rsidRPr="00E348AC" w:rsidRDefault="001D09BC" w:rsidP="00544836">
      <w:pPr>
        <w:spacing w:before="91"/>
        <w:jc w:val="center"/>
        <w:rPr>
          <w:sz w:val="20"/>
          <w:szCs w:val="24"/>
        </w:rPr>
      </w:pPr>
    </w:p>
    <w:p w14:paraId="075530BF" w14:textId="77777777" w:rsidR="001D09BC" w:rsidRPr="0015561D" w:rsidRDefault="001D09BC" w:rsidP="009314D5">
      <w:pPr>
        <w:pStyle w:val="Heading1"/>
        <w:spacing w:before="0" w:after="60"/>
        <w:ind w:left="0"/>
        <w:jc w:val="both"/>
        <w:rPr>
          <w:b w:val="0"/>
          <w:sz w:val="20"/>
          <w:szCs w:val="20"/>
        </w:rPr>
      </w:pPr>
      <w:r w:rsidRPr="004464E8">
        <w:rPr>
          <w:sz w:val="20"/>
          <w:szCs w:val="20"/>
        </w:rPr>
        <w:t>Policy:</w:t>
      </w:r>
    </w:p>
    <w:p w14:paraId="4E2A4898" w14:textId="005B55CB" w:rsidR="001D09BC" w:rsidRPr="004464E8" w:rsidRDefault="001D09BC" w:rsidP="00DC4E79">
      <w:pPr>
        <w:pStyle w:val="BodyText"/>
        <w:spacing w:after="240" w:line="276" w:lineRule="auto"/>
        <w:jc w:val="both"/>
        <w:rPr>
          <w:color w:val="000000" w:themeColor="text1"/>
          <w:sz w:val="20"/>
          <w:szCs w:val="20"/>
        </w:rPr>
      </w:pPr>
      <w:r w:rsidRPr="004464E8">
        <w:rPr>
          <w:color w:val="000000" w:themeColor="text1"/>
          <w:spacing w:val="-3"/>
          <w:sz w:val="20"/>
          <w:szCs w:val="20"/>
        </w:rPr>
        <w:t xml:space="preserve">It </w:t>
      </w:r>
      <w:r w:rsidRPr="004464E8">
        <w:rPr>
          <w:color w:val="000000" w:themeColor="text1"/>
          <w:sz w:val="20"/>
          <w:szCs w:val="20"/>
        </w:rPr>
        <w:t xml:space="preserve">is </w:t>
      </w:r>
      <w:r w:rsidR="004464E8">
        <w:rPr>
          <w:color w:val="000000" w:themeColor="text1"/>
          <w:sz w:val="20"/>
          <w:szCs w:val="20"/>
        </w:rPr>
        <w:t>N</w:t>
      </w:r>
      <w:r w:rsidR="00253A02">
        <w:rPr>
          <w:color w:val="000000" w:themeColor="text1"/>
          <w:sz w:val="20"/>
          <w:szCs w:val="20"/>
        </w:rPr>
        <w:t>.</w:t>
      </w:r>
      <w:r w:rsidR="004464E8">
        <w:rPr>
          <w:color w:val="000000" w:themeColor="text1"/>
          <w:sz w:val="20"/>
          <w:szCs w:val="20"/>
        </w:rPr>
        <w:t>C</w:t>
      </w:r>
      <w:r w:rsidR="00253A02">
        <w:rPr>
          <w:color w:val="000000" w:themeColor="text1"/>
          <w:sz w:val="20"/>
          <w:szCs w:val="20"/>
        </w:rPr>
        <w:t>.</w:t>
      </w:r>
      <w:r w:rsidR="004464E8">
        <w:rPr>
          <w:color w:val="000000" w:themeColor="text1"/>
          <w:sz w:val="20"/>
          <w:szCs w:val="20"/>
        </w:rPr>
        <w:t xml:space="preserve"> Cooperative Extension</w:t>
      </w:r>
      <w:r w:rsidR="00253A02">
        <w:rPr>
          <w:color w:val="000000" w:themeColor="text1"/>
          <w:sz w:val="20"/>
          <w:szCs w:val="20"/>
        </w:rPr>
        <w:t xml:space="preserve">, </w:t>
      </w:r>
      <w:r w:rsidR="00253A02">
        <w:rPr>
          <w:color w:val="000000" w:themeColor="text1"/>
          <w:sz w:val="20"/>
          <w:szCs w:val="20"/>
        </w:rPr>
        <w:fldChar w:fldCharType="begin">
          <w:ffData>
            <w:name w:val="Text34"/>
            <w:enabled/>
            <w:calcOnExit w:val="0"/>
            <w:textInput/>
          </w:ffData>
        </w:fldChar>
      </w:r>
      <w:bookmarkStart w:id="2" w:name="Text34"/>
      <w:r w:rsidR="00253A02">
        <w:rPr>
          <w:color w:val="000000" w:themeColor="text1"/>
          <w:sz w:val="20"/>
          <w:szCs w:val="20"/>
        </w:rPr>
        <w:instrText xml:space="preserve"> FORMTEXT </w:instrText>
      </w:r>
      <w:r w:rsidR="00253A02">
        <w:rPr>
          <w:color w:val="000000" w:themeColor="text1"/>
          <w:sz w:val="20"/>
          <w:szCs w:val="20"/>
        </w:rPr>
      </w:r>
      <w:r w:rsidR="00253A02">
        <w:rPr>
          <w:color w:val="000000" w:themeColor="text1"/>
          <w:sz w:val="20"/>
          <w:szCs w:val="20"/>
        </w:rPr>
        <w:fldChar w:fldCharType="separate"/>
      </w:r>
      <w:r w:rsidR="00253A02">
        <w:rPr>
          <w:noProof/>
          <w:color w:val="000000" w:themeColor="text1"/>
          <w:sz w:val="20"/>
          <w:szCs w:val="20"/>
        </w:rPr>
        <w:t> </w:t>
      </w:r>
      <w:r w:rsidR="00253A02">
        <w:rPr>
          <w:noProof/>
          <w:color w:val="000000" w:themeColor="text1"/>
          <w:sz w:val="20"/>
          <w:szCs w:val="20"/>
        </w:rPr>
        <w:t> </w:t>
      </w:r>
      <w:r w:rsidR="00253A02">
        <w:rPr>
          <w:noProof/>
          <w:color w:val="000000" w:themeColor="text1"/>
          <w:sz w:val="20"/>
          <w:szCs w:val="20"/>
        </w:rPr>
        <w:t> </w:t>
      </w:r>
      <w:r w:rsidR="00253A02">
        <w:rPr>
          <w:noProof/>
          <w:color w:val="000000" w:themeColor="text1"/>
          <w:sz w:val="20"/>
          <w:szCs w:val="20"/>
        </w:rPr>
        <w:t> </w:t>
      </w:r>
      <w:r w:rsidR="00253A02">
        <w:rPr>
          <w:noProof/>
          <w:color w:val="000000" w:themeColor="text1"/>
          <w:sz w:val="20"/>
          <w:szCs w:val="20"/>
        </w:rPr>
        <w:t> </w:t>
      </w:r>
      <w:r w:rsidR="00253A02">
        <w:rPr>
          <w:color w:val="000000" w:themeColor="text1"/>
          <w:sz w:val="20"/>
          <w:szCs w:val="20"/>
        </w:rPr>
        <w:fldChar w:fldCharType="end"/>
      </w:r>
      <w:bookmarkEnd w:id="2"/>
      <w:r w:rsidR="00253A02">
        <w:rPr>
          <w:color w:val="000000" w:themeColor="text1"/>
          <w:sz w:val="20"/>
          <w:szCs w:val="20"/>
        </w:rPr>
        <w:t xml:space="preserve"> County Center</w:t>
      </w:r>
      <w:r w:rsidR="004464E8">
        <w:rPr>
          <w:color w:val="000000" w:themeColor="text1"/>
          <w:sz w:val="20"/>
          <w:szCs w:val="20"/>
        </w:rPr>
        <w:t>’s</w:t>
      </w:r>
      <w:r w:rsidRPr="004464E8">
        <w:rPr>
          <w:color w:val="000000" w:themeColor="text1"/>
          <w:sz w:val="20"/>
          <w:szCs w:val="20"/>
        </w:rPr>
        <w:t xml:space="preserve"> policy</w:t>
      </w:r>
      <w:r w:rsidRPr="004464E8">
        <w:rPr>
          <w:color w:val="000000" w:themeColor="text1"/>
          <w:spacing w:val="-14"/>
          <w:sz w:val="20"/>
          <w:szCs w:val="20"/>
        </w:rPr>
        <w:t xml:space="preserve"> </w:t>
      </w:r>
      <w:r w:rsidR="004464E8">
        <w:rPr>
          <w:color w:val="000000" w:themeColor="text1"/>
          <w:spacing w:val="-11"/>
          <w:sz w:val="20"/>
          <w:szCs w:val="20"/>
        </w:rPr>
        <w:t xml:space="preserve">that </w:t>
      </w:r>
      <w:r w:rsidRPr="004464E8">
        <w:rPr>
          <w:color w:val="000000" w:themeColor="text1"/>
          <w:sz w:val="20"/>
          <w:szCs w:val="20"/>
        </w:rPr>
        <w:t>no</w:t>
      </w:r>
      <w:r w:rsidRPr="004464E8">
        <w:rPr>
          <w:color w:val="000000" w:themeColor="text1"/>
          <w:spacing w:val="-10"/>
          <w:sz w:val="20"/>
          <w:szCs w:val="20"/>
        </w:rPr>
        <w:t xml:space="preserve"> </w:t>
      </w:r>
      <w:r w:rsidRPr="004464E8">
        <w:rPr>
          <w:color w:val="000000" w:themeColor="text1"/>
          <w:sz w:val="20"/>
          <w:szCs w:val="20"/>
        </w:rPr>
        <w:t>person</w:t>
      </w:r>
      <w:r w:rsidRPr="004464E8">
        <w:rPr>
          <w:color w:val="000000" w:themeColor="text1"/>
          <w:spacing w:val="-10"/>
          <w:sz w:val="20"/>
          <w:szCs w:val="20"/>
        </w:rPr>
        <w:t xml:space="preserve"> </w:t>
      </w:r>
      <w:r w:rsidRPr="004464E8">
        <w:rPr>
          <w:color w:val="000000" w:themeColor="text1"/>
          <w:sz w:val="20"/>
          <w:szCs w:val="20"/>
        </w:rPr>
        <w:t>is</w:t>
      </w:r>
      <w:r w:rsidRPr="004464E8">
        <w:rPr>
          <w:color w:val="000000" w:themeColor="text1"/>
          <w:spacing w:val="-9"/>
          <w:sz w:val="20"/>
          <w:szCs w:val="20"/>
        </w:rPr>
        <w:t xml:space="preserve"> </w:t>
      </w:r>
      <w:r w:rsidR="00267E3D">
        <w:rPr>
          <w:color w:val="000000" w:themeColor="text1"/>
          <w:spacing w:val="-9"/>
          <w:sz w:val="20"/>
          <w:szCs w:val="20"/>
        </w:rPr>
        <w:t xml:space="preserve">to be </w:t>
      </w:r>
      <w:r w:rsidRPr="004464E8">
        <w:rPr>
          <w:color w:val="000000" w:themeColor="text1"/>
          <w:sz w:val="20"/>
          <w:szCs w:val="20"/>
        </w:rPr>
        <w:t>subjected</w:t>
      </w:r>
      <w:r w:rsidRPr="004464E8">
        <w:rPr>
          <w:color w:val="000000" w:themeColor="text1"/>
          <w:spacing w:val="-10"/>
          <w:sz w:val="20"/>
          <w:szCs w:val="20"/>
        </w:rPr>
        <w:t xml:space="preserve"> </w:t>
      </w:r>
      <w:r w:rsidRPr="004464E8">
        <w:rPr>
          <w:color w:val="000000" w:themeColor="text1"/>
          <w:sz w:val="20"/>
          <w:szCs w:val="20"/>
        </w:rPr>
        <w:t>to</w:t>
      </w:r>
      <w:r w:rsidRPr="004464E8">
        <w:rPr>
          <w:color w:val="000000" w:themeColor="text1"/>
          <w:spacing w:val="-10"/>
          <w:sz w:val="20"/>
          <w:szCs w:val="20"/>
        </w:rPr>
        <w:t xml:space="preserve"> </w:t>
      </w:r>
      <w:r w:rsidRPr="004464E8">
        <w:rPr>
          <w:color w:val="000000" w:themeColor="text1"/>
          <w:sz w:val="20"/>
          <w:szCs w:val="20"/>
        </w:rPr>
        <w:t>prohibited</w:t>
      </w:r>
      <w:r w:rsidRPr="004464E8">
        <w:rPr>
          <w:color w:val="000000" w:themeColor="text1"/>
          <w:spacing w:val="-10"/>
          <w:sz w:val="20"/>
          <w:szCs w:val="20"/>
        </w:rPr>
        <w:t xml:space="preserve"> </w:t>
      </w:r>
      <w:r w:rsidRPr="004464E8">
        <w:rPr>
          <w:color w:val="000000" w:themeColor="text1"/>
          <w:sz w:val="20"/>
          <w:szCs w:val="20"/>
        </w:rPr>
        <w:t>discrimination</w:t>
      </w:r>
      <w:r w:rsidRPr="004464E8">
        <w:rPr>
          <w:color w:val="000000" w:themeColor="text1"/>
          <w:spacing w:val="-10"/>
          <w:sz w:val="20"/>
          <w:szCs w:val="20"/>
        </w:rPr>
        <w:t xml:space="preserve"> </w:t>
      </w:r>
      <w:r w:rsidRPr="004464E8">
        <w:rPr>
          <w:color w:val="000000" w:themeColor="text1"/>
          <w:sz w:val="20"/>
          <w:szCs w:val="20"/>
        </w:rPr>
        <w:t>based</w:t>
      </w:r>
      <w:r w:rsidRPr="004464E8">
        <w:rPr>
          <w:color w:val="000000" w:themeColor="text1"/>
          <w:spacing w:val="-10"/>
          <w:sz w:val="20"/>
          <w:szCs w:val="20"/>
        </w:rPr>
        <w:t xml:space="preserve"> </w:t>
      </w:r>
      <w:r w:rsidRPr="004464E8">
        <w:rPr>
          <w:color w:val="000000" w:themeColor="text1"/>
          <w:sz w:val="20"/>
          <w:szCs w:val="20"/>
        </w:rPr>
        <w:t>on</w:t>
      </w:r>
      <w:r w:rsidRPr="004464E8">
        <w:rPr>
          <w:color w:val="000000" w:themeColor="text1"/>
          <w:spacing w:val="-12"/>
          <w:sz w:val="20"/>
          <w:szCs w:val="20"/>
        </w:rPr>
        <w:t xml:space="preserve"> </w:t>
      </w:r>
      <w:r w:rsidRPr="004464E8">
        <w:rPr>
          <w:color w:val="000000" w:themeColor="text1"/>
          <w:sz w:val="20"/>
          <w:szCs w:val="20"/>
        </w:rPr>
        <w:t>national</w:t>
      </w:r>
      <w:r w:rsidRPr="004464E8">
        <w:rPr>
          <w:color w:val="000000" w:themeColor="text1"/>
          <w:spacing w:val="-9"/>
          <w:sz w:val="20"/>
          <w:szCs w:val="20"/>
        </w:rPr>
        <w:t xml:space="preserve"> </w:t>
      </w:r>
      <w:r w:rsidRPr="004464E8">
        <w:rPr>
          <w:color w:val="000000" w:themeColor="text1"/>
          <w:sz w:val="20"/>
          <w:szCs w:val="20"/>
        </w:rPr>
        <w:t>origin</w:t>
      </w:r>
      <w:r w:rsidRPr="004464E8">
        <w:rPr>
          <w:color w:val="000000" w:themeColor="text1"/>
          <w:spacing w:val="-10"/>
          <w:sz w:val="20"/>
          <w:szCs w:val="20"/>
        </w:rPr>
        <w:t xml:space="preserve"> </w:t>
      </w:r>
      <w:r w:rsidRPr="004464E8">
        <w:rPr>
          <w:color w:val="000000" w:themeColor="text1"/>
          <w:sz w:val="20"/>
          <w:szCs w:val="20"/>
        </w:rPr>
        <w:t>in</w:t>
      </w:r>
      <w:r w:rsidRPr="004464E8">
        <w:rPr>
          <w:color w:val="000000" w:themeColor="text1"/>
          <w:spacing w:val="-10"/>
          <w:sz w:val="20"/>
          <w:szCs w:val="20"/>
        </w:rPr>
        <w:t xml:space="preserve"> </w:t>
      </w:r>
      <w:r w:rsidRPr="004464E8">
        <w:rPr>
          <w:color w:val="000000" w:themeColor="text1"/>
          <w:sz w:val="20"/>
          <w:szCs w:val="20"/>
        </w:rPr>
        <w:t xml:space="preserve">any </w:t>
      </w:r>
      <w:r w:rsidR="004464E8">
        <w:rPr>
          <w:color w:val="000000" w:themeColor="text1"/>
          <w:sz w:val="20"/>
          <w:szCs w:val="20"/>
        </w:rPr>
        <w:t xml:space="preserve">Extension </w:t>
      </w:r>
      <w:r w:rsidRPr="004464E8">
        <w:rPr>
          <w:color w:val="000000" w:themeColor="text1"/>
          <w:sz w:val="20"/>
          <w:szCs w:val="20"/>
        </w:rPr>
        <w:t xml:space="preserve">program or service. </w:t>
      </w:r>
      <w:r w:rsidR="004464E8" w:rsidRPr="004464E8">
        <w:rPr>
          <w:color w:val="000000" w:themeColor="text1"/>
          <w:sz w:val="20"/>
          <w:szCs w:val="20"/>
        </w:rPr>
        <w:t>It is our policy that reasonable steps are taken to provide timely, meaningful access and equal opportunity</w:t>
      </w:r>
      <w:r w:rsidR="00267E3D">
        <w:rPr>
          <w:color w:val="000000" w:themeColor="text1"/>
          <w:sz w:val="20"/>
          <w:szCs w:val="20"/>
        </w:rPr>
        <w:t>,</w:t>
      </w:r>
      <w:r w:rsidR="004464E8" w:rsidRPr="004464E8">
        <w:rPr>
          <w:color w:val="000000" w:themeColor="text1"/>
          <w:sz w:val="20"/>
          <w:szCs w:val="20"/>
        </w:rPr>
        <w:t xml:space="preserve"> </w:t>
      </w:r>
      <w:r w:rsidR="00267E3D" w:rsidRPr="004464E8">
        <w:rPr>
          <w:color w:val="000000" w:themeColor="text1"/>
          <w:sz w:val="20"/>
          <w:szCs w:val="20"/>
        </w:rPr>
        <w:t xml:space="preserve">to individuals whose first language is not English </w:t>
      </w:r>
      <w:r w:rsidR="004464E8" w:rsidRPr="004464E8">
        <w:rPr>
          <w:color w:val="000000" w:themeColor="text1"/>
          <w:sz w:val="20"/>
          <w:szCs w:val="20"/>
        </w:rPr>
        <w:t xml:space="preserve">to participate in services, activities, programs, and other benefits. All interpreters, translators and other aids needed to comply with this policy will be provided </w:t>
      </w:r>
      <w:r w:rsidR="009314D5">
        <w:rPr>
          <w:color w:val="000000" w:themeColor="text1"/>
          <w:sz w:val="20"/>
          <w:szCs w:val="20"/>
        </w:rPr>
        <w:t>at no</w:t>
      </w:r>
      <w:r w:rsidR="004464E8" w:rsidRPr="004464E8">
        <w:rPr>
          <w:color w:val="000000" w:themeColor="text1"/>
          <w:sz w:val="20"/>
          <w:szCs w:val="20"/>
        </w:rPr>
        <w:t xml:space="preserve"> cost to the person(s) being served.</w:t>
      </w:r>
    </w:p>
    <w:p w14:paraId="11564DF8" w14:textId="77777777" w:rsidR="001D09BC" w:rsidRPr="0015561D" w:rsidRDefault="001D09BC" w:rsidP="009314D5">
      <w:pPr>
        <w:pStyle w:val="Heading1"/>
        <w:spacing w:before="0" w:after="60"/>
        <w:ind w:left="0"/>
        <w:jc w:val="both"/>
        <w:rPr>
          <w:b w:val="0"/>
          <w:sz w:val="20"/>
          <w:szCs w:val="20"/>
        </w:rPr>
      </w:pPr>
      <w:r w:rsidRPr="004464E8">
        <w:rPr>
          <w:sz w:val="20"/>
          <w:szCs w:val="20"/>
        </w:rPr>
        <w:t>Purpose:</w:t>
      </w:r>
    </w:p>
    <w:p w14:paraId="36F9E2C9" w14:textId="133D313A" w:rsidR="001D09BC" w:rsidRPr="004464E8" w:rsidRDefault="009314D5" w:rsidP="00DC4E79">
      <w:pPr>
        <w:pStyle w:val="BodyText"/>
        <w:spacing w:after="240" w:line="259" w:lineRule="auto"/>
        <w:jc w:val="both"/>
        <w:rPr>
          <w:sz w:val="20"/>
          <w:szCs w:val="20"/>
        </w:rPr>
      </w:pPr>
      <w:r>
        <w:rPr>
          <w:sz w:val="20"/>
          <w:szCs w:val="20"/>
        </w:rPr>
        <w:t xml:space="preserve">This Language Access Plan sets forth the policy and procedures for ensuring that persons with limited English proficiency (LEP) have </w:t>
      </w:r>
      <w:r w:rsidRPr="004464E8">
        <w:rPr>
          <w:sz w:val="20"/>
          <w:szCs w:val="20"/>
        </w:rPr>
        <w:t>meaningful access to our programs and activities</w:t>
      </w:r>
      <w:r>
        <w:rPr>
          <w:sz w:val="20"/>
          <w:szCs w:val="20"/>
        </w:rPr>
        <w:t>.</w:t>
      </w:r>
      <w:r w:rsidRPr="004464E8">
        <w:rPr>
          <w:sz w:val="20"/>
          <w:szCs w:val="20"/>
        </w:rPr>
        <w:t xml:space="preserve"> </w:t>
      </w:r>
      <w:r w:rsidR="00C25300">
        <w:rPr>
          <w:sz w:val="20"/>
          <w:szCs w:val="20"/>
        </w:rPr>
        <w:t xml:space="preserve">The following four factor analysis will serve as a guide for determining which language assistance measures </w:t>
      </w:r>
      <w:r w:rsidR="00084222">
        <w:rPr>
          <w:sz w:val="20"/>
          <w:szCs w:val="20"/>
        </w:rPr>
        <w:t xml:space="preserve">will be undertaken to provide access to Extension services in </w:t>
      </w:r>
      <w:r>
        <w:rPr>
          <w:color w:val="000000" w:themeColor="text1"/>
          <w:sz w:val="20"/>
          <w:szCs w:val="20"/>
        </w:rPr>
        <w:fldChar w:fldCharType="begin">
          <w:ffData>
            <w:name w:val="Text34"/>
            <w:enabled/>
            <w:calcOnExit w:val="0"/>
            <w:textInput/>
          </w:ffData>
        </w:fldChar>
      </w:r>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bookmarkStart w:id="3" w:name="_GoBack"/>
      <w:bookmarkEnd w:id="3"/>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r w:rsidR="00084222">
        <w:rPr>
          <w:sz w:val="20"/>
          <w:szCs w:val="20"/>
        </w:rPr>
        <w:t xml:space="preserve"> county.</w:t>
      </w:r>
    </w:p>
    <w:p w14:paraId="2B7DFBA2" w14:textId="77777777" w:rsidR="001D09BC" w:rsidRPr="0015561D" w:rsidRDefault="001D09BC" w:rsidP="009314D5">
      <w:pPr>
        <w:pStyle w:val="Heading1"/>
        <w:spacing w:before="0" w:after="60"/>
        <w:ind w:left="0"/>
        <w:jc w:val="both"/>
        <w:rPr>
          <w:b w:val="0"/>
          <w:sz w:val="20"/>
          <w:szCs w:val="20"/>
        </w:rPr>
      </w:pPr>
      <w:r w:rsidRPr="004464E8">
        <w:rPr>
          <w:sz w:val="20"/>
          <w:szCs w:val="20"/>
        </w:rPr>
        <w:t>Authorities:</w:t>
      </w:r>
    </w:p>
    <w:p w14:paraId="6BA0EFD9" w14:textId="23FBA707" w:rsidR="001D09BC" w:rsidRPr="004464E8" w:rsidRDefault="00267E3D" w:rsidP="00DC4E79">
      <w:pPr>
        <w:pStyle w:val="BodyText"/>
        <w:spacing w:after="240" w:line="259" w:lineRule="auto"/>
        <w:jc w:val="both"/>
        <w:rPr>
          <w:sz w:val="20"/>
          <w:szCs w:val="20"/>
        </w:rPr>
      </w:pPr>
      <w:r w:rsidRPr="00267E3D">
        <w:rPr>
          <w:sz w:val="20"/>
          <w:szCs w:val="20"/>
        </w:rPr>
        <w:t>Title VI of the Civil Rights Act of 1964, Section 601; 42 U.S.C. 2000d et seq.; and its implementing regulations provide that no person in the United States shall, on the grounds of race, color, or national origin, be excluded from participation in, be denied the benefits of, or be otherwise subjected to discrimination under any program or activity that receives Federal financial assistance. The Supreme Court, in Lau v. Nichols, 414 U.S. 563 (1974), interpreted Title VI regulations to hold that Title VI prohibits conduct that has a disproportionate effect on LEP persons because such conduct constitutes national origin discrimination.</w:t>
      </w:r>
      <w:r>
        <w:rPr>
          <w:sz w:val="20"/>
          <w:szCs w:val="20"/>
        </w:rPr>
        <w:t xml:space="preserve"> </w:t>
      </w:r>
      <w:r w:rsidR="001D09BC" w:rsidRPr="004464E8">
        <w:rPr>
          <w:sz w:val="20"/>
          <w:szCs w:val="20"/>
        </w:rPr>
        <w:t xml:space="preserve">Executive Order 13166, “Improving Access to Services to Persons with Limited English Proficiency,” states that recipients must take reasonable steps </w:t>
      </w:r>
      <w:r w:rsidR="001D09BC" w:rsidRPr="004464E8">
        <w:rPr>
          <w:spacing w:val="-3"/>
          <w:sz w:val="20"/>
          <w:szCs w:val="20"/>
        </w:rPr>
        <w:t xml:space="preserve">to </w:t>
      </w:r>
      <w:r w:rsidR="001D09BC" w:rsidRPr="004464E8">
        <w:rPr>
          <w:sz w:val="20"/>
          <w:szCs w:val="20"/>
        </w:rPr>
        <w:t>ensure meaningful access to their programs and activities by LEP persons. The Executive Order recommended uniform guidance to recipients on the preparation of a plan to improve access to its federally assisted programs and activities by eligible LEP persons. Each plan shall be consistent with the standards set forth in the U.S. Department of Justice’s Policy Guidance Document entitled, “Guidance to Federal Financial Assistance Recipients Regarding Title VI Prohibition Against National Origin Discrimination Affecting Limited English Proficient Persons</w:t>
      </w:r>
      <w:r w:rsidR="009D3D2B" w:rsidRPr="004464E8">
        <w:rPr>
          <w:sz w:val="20"/>
          <w:szCs w:val="20"/>
        </w:rPr>
        <w:t>.</w:t>
      </w:r>
      <w:r w:rsidR="001D09BC" w:rsidRPr="004464E8">
        <w:rPr>
          <w:sz w:val="20"/>
          <w:szCs w:val="20"/>
        </w:rPr>
        <w:t xml:space="preserve">” </w:t>
      </w:r>
      <w:r>
        <w:rPr>
          <w:sz w:val="20"/>
          <w:szCs w:val="20"/>
        </w:rPr>
        <w:t xml:space="preserve"> </w:t>
      </w:r>
      <w:r w:rsidR="001D09BC" w:rsidRPr="004464E8">
        <w:rPr>
          <w:sz w:val="20"/>
          <w:szCs w:val="20"/>
        </w:rPr>
        <w:t>Consistent with the DOJ LEP Guidance, USDA published its Final “Guidance to Federal Financial Assistance Recipients Regarding the Title VI Prohibition Against National Origin Discrimination Affecting Persons with Limited English Proficiency</w:t>
      </w:r>
      <w:r w:rsidR="009D3D2B" w:rsidRPr="004464E8">
        <w:rPr>
          <w:sz w:val="20"/>
          <w:szCs w:val="20"/>
        </w:rPr>
        <w:t>.</w:t>
      </w:r>
      <w:r w:rsidR="001D09BC" w:rsidRPr="004464E8">
        <w:rPr>
          <w:sz w:val="20"/>
          <w:szCs w:val="20"/>
        </w:rPr>
        <w:t>” 7 CFR Part 15 Subpart A effectuates the provisions of Title VI of the Civil Rights Act of 1964</w:t>
      </w:r>
      <w:r w:rsidR="009A7EE5" w:rsidRPr="004464E8">
        <w:rPr>
          <w:sz w:val="20"/>
          <w:szCs w:val="20"/>
        </w:rPr>
        <w:t xml:space="preserve">. </w:t>
      </w:r>
    </w:p>
    <w:p w14:paraId="4A304E76" w14:textId="77777777" w:rsidR="001D09BC" w:rsidRPr="0015561D" w:rsidRDefault="001D09BC" w:rsidP="009314D5">
      <w:pPr>
        <w:pStyle w:val="Heading1"/>
        <w:spacing w:before="0" w:after="60"/>
        <w:ind w:left="0"/>
        <w:jc w:val="both"/>
        <w:rPr>
          <w:b w:val="0"/>
          <w:sz w:val="20"/>
          <w:szCs w:val="20"/>
        </w:rPr>
      </w:pPr>
      <w:r w:rsidRPr="004464E8">
        <w:rPr>
          <w:sz w:val="20"/>
          <w:szCs w:val="20"/>
        </w:rPr>
        <w:t>Definitions/Key Terms:</w:t>
      </w:r>
    </w:p>
    <w:p w14:paraId="1A2EC934" w14:textId="5110E0C7" w:rsidR="001D09BC" w:rsidRPr="00C25300" w:rsidRDefault="001D09BC" w:rsidP="009314D5">
      <w:pPr>
        <w:tabs>
          <w:tab w:val="left" w:pos="940"/>
          <w:tab w:val="left" w:pos="941"/>
        </w:tabs>
        <w:spacing w:after="120" w:line="259" w:lineRule="auto"/>
        <w:jc w:val="both"/>
        <w:rPr>
          <w:sz w:val="20"/>
          <w:szCs w:val="20"/>
        </w:rPr>
      </w:pPr>
      <w:r w:rsidRPr="00C25300">
        <w:rPr>
          <w:sz w:val="20"/>
          <w:szCs w:val="20"/>
          <w:u w:val="single"/>
        </w:rPr>
        <w:t>Interpretation</w:t>
      </w:r>
      <w:r w:rsidRPr="00C25300">
        <w:rPr>
          <w:sz w:val="20"/>
          <w:szCs w:val="20"/>
        </w:rPr>
        <w:t xml:space="preserve">. </w:t>
      </w:r>
      <w:r w:rsidR="00267E3D" w:rsidRPr="00C25300">
        <w:rPr>
          <w:sz w:val="20"/>
          <w:szCs w:val="20"/>
        </w:rPr>
        <w:t>Listening to communication in one language and orally converting it to another language while retaining the same meaning.</w:t>
      </w:r>
    </w:p>
    <w:p w14:paraId="0FE989F7" w14:textId="5C06F10C" w:rsidR="001D09BC" w:rsidRPr="00C25300" w:rsidRDefault="001D09BC" w:rsidP="009314D5">
      <w:pPr>
        <w:tabs>
          <w:tab w:val="left" w:pos="940"/>
          <w:tab w:val="left" w:pos="941"/>
        </w:tabs>
        <w:spacing w:after="120" w:line="259" w:lineRule="auto"/>
        <w:jc w:val="both"/>
        <w:rPr>
          <w:sz w:val="20"/>
          <w:szCs w:val="20"/>
        </w:rPr>
      </w:pPr>
      <w:r w:rsidRPr="00C25300">
        <w:rPr>
          <w:sz w:val="20"/>
          <w:szCs w:val="20"/>
          <w:u w:val="single"/>
        </w:rPr>
        <w:t>Limited English Proficient (LEP) Persons</w:t>
      </w:r>
      <w:r w:rsidRPr="00C25300">
        <w:rPr>
          <w:sz w:val="20"/>
          <w:szCs w:val="20"/>
        </w:rPr>
        <w:t xml:space="preserve">. Persons who do not speak English as their primary language and </w:t>
      </w:r>
      <w:r w:rsidR="00267E3D" w:rsidRPr="00C25300">
        <w:rPr>
          <w:color w:val="000000" w:themeColor="text1"/>
          <w:sz w:val="21"/>
          <w:szCs w:val="21"/>
        </w:rPr>
        <w:t>self-identifies as having</w:t>
      </w:r>
      <w:r w:rsidR="00267E3D" w:rsidRPr="00C25300">
        <w:rPr>
          <w:color w:val="000000" w:themeColor="text1"/>
          <w:spacing w:val="-12"/>
          <w:sz w:val="21"/>
          <w:szCs w:val="21"/>
        </w:rPr>
        <w:t xml:space="preserve"> </w:t>
      </w:r>
      <w:r w:rsidR="00267E3D" w:rsidRPr="00C25300">
        <w:rPr>
          <w:color w:val="000000" w:themeColor="text1"/>
          <w:sz w:val="21"/>
          <w:szCs w:val="21"/>
        </w:rPr>
        <w:t>a</w:t>
      </w:r>
      <w:r w:rsidRPr="00C25300">
        <w:rPr>
          <w:sz w:val="20"/>
          <w:szCs w:val="20"/>
        </w:rPr>
        <w:t xml:space="preserve"> limited ability to read, speak, write, or understand English.</w:t>
      </w:r>
    </w:p>
    <w:p w14:paraId="115A41E3" w14:textId="50B07A66" w:rsidR="00267E3D" w:rsidRPr="00C25300" w:rsidRDefault="00267E3D" w:rsidP="009314D5">
      <w:pPr>
        <w:tabs>
          <w:tab w:val="left" w:pos="940"/>
          <w:tab w:val="left" w:pos="941"/>
        </w:tabs>
        <w:spacing w:after="120" w:line="259" w:lineRule="auto"/>
        <w:jc w:val="both"/>
        <w:rPr>
          <w:sz w:val="20"/>
          <w:szCs w:val="20"/>
        </w:rPr>
      </w:pPr>
      <w:r w:rsidRPr="00C25300">
        <w:rPr>
          <w:sz w:val="20"/>
          <w:szCs w:val="20"/>
          <w:u w:val="single"/>
        </w:rPr>
        <w:t>Meaningful Access</w:t>
      </w:r>
      <w:r w:rsidRPr="00C25300">
        <w:rPr>
          <w:sz w:val="20"/>
          <w:szCs w:val="20"/>
        </w:rPr>
        <w:t>. Denotes access to programs, activities and services that are not significantly restricted, delayed or inferior as compared to programs or activities provided to English proficient persons.</w:t>
      </w:r>
    </w:p>
    <w:p w14:paraId="1D548B13" w14:textId="4BD83596" w:rsidR="00267E3D" w:rsidRPr="00C25300" w:rsidRDefault="00267E3D" w:rsidP="009314D5">
      <w:pPr>
        <w:tabs>
          <w:tab w:val="left" w:pos="940"/>
          <w:tab w:val="left" w:pos="941"/>
        </w:tabs>
        <w:spacing w:after="120" w:line="259" w:lineRule="auto"/>
        <w:jc w:val="both"/>
        <w:rPr>
          <w:sz w:val="20"/>
          <w:szCs w:val="20"/>
        </w:rPr>
      </w:pPr>
      <w:r w:rsidRPr="00C25300">
        <w:rPr>
          <w:sz w:val="20"/>
          <w:szCs w:val="20"/>
          <w:u w:val="single"/>
        </w:rPr>
        <w:t>Reasonable Steps</w:t>
      </w:r>
      <w:r w:rsidRPr="00C25300">
        <w:rPr>
          <w:sz w:val="20"/>
          <w:szCs w:val="20"/>
        </w:rPr>
        <w:t>. The affirmative and appropriate measures and resources used to mitigate access barriers to information and participation in educational programs.</w:t>
      </w:r>
    </w:p>
    <w:p w14:paraId="6513CE47" w14:textId="77777777" w:rsidR="001D09BC" w:rsidRPr="00C25300" w:rsidRDefault="001D09BC" w:rsidP="009314D5">
      <w:pPr>
        <w:tabs>
          <w:tab w:val="left" w:pos="940"/>
          <w:tab w:val="left" w:pos="941"/>
        </w:tabs>
        <w:spacing w:after="120" w:line="259" w:lineRule="auto"/>
        <w:jc w:val="both"/>
        <w:rPr>
          <w:sz w:val="20"/>
          <w:szCs w:val="20"/>
        </w:rPr>
      </w:pPr>
      <w:r w:rsidRPr="00C25300">
        <w:rPr>
          <w:sz w:val="20"/>
          <w:szCs w:val="20"/>
          <w:u w:val="single"/>
        </w:rPr>
        <w:t>Translation</w:t>
      </w:r>
      <w:r w:rsidRPr="00C25300">
        <w:rPr>
          <w:sz w:val="20"/>
          <w:szCs w:val="20"/>
        </w:rPr>
        <w:t xml:space="preserve">. The process of transferring ideas expressed in writing from one language </w:t>
      </w:r>
      <w:r w:rsidRPr="00C25300">
        <w:rPr>
          <w:spacing w:val="-3"/>
          <w:sz w:val="20"/>
          <w:szCs w:val="20"/>
        </w:rPr>
        <w:t xml:space="preserve">to </w:t>
      </w:r>
      <w:r w:rsidRPr="00C25300">
        <w:rPr>
          <w:sz w:val="20"/>
          <w:szCs w:val="20"/>
        </w:rPr>
        <w:t>another</w:t>
      </w:r>
      <w:r w:rsidRPr="00C25300">
        <w:rPr>
          <w:spacing w:val="6"/>
          <w:sz w:val="20"/>
          <w:szCs w:val="20"/>
        </w:rPr>
        <w:t xml:space="preserve"> </w:t>
      </w:r>
      <w:r w:rsidRPr="00C25300">
        <w:rPr>
          <w:sz w:val="20"/>
          <w:szCs w:val="20"/>
        </w:rPr>
        <w:t>language.</w:t>
      </w:r>
    </w:p>
    <w:p w14:paraId="124A0B32" w14:textId="76296C1B" w:rsidR="009A7EE5" w:rsidRPr="00C25300" w:rsidRDefault="001D09BC" w:rsidP="009314D5">
      <w:pPr>
        <w:tabs>
          <w:tab w:val="left" w:pos="940"/>
          <w:tab w:val="left" w:pos="941"/>
        </w:tabs>
        <w:spacing w:after="120" w:line="259" w:lineRule="auto"/>
        <w:jc w:val="both"/>
        <w:rPr>
          <w:sz w:val="20"/>
          <w:szCs w:val="20"/>
        </w:rPr>
      </w:pPr>
      <w:r w:rsidRPr="00C25300">
        <w:rPr>
          <w:sz w:val="20"/>
          <w:szCs w:val="20"/>
          <w:u w:val="single"/>
        </w:rPr>
        <w:t>Vital Document.</w:t>
      </w:r>
      <w:r w:rsidRPr="00C25300">
        <w:rPr>
          <w:sz w:val="20"/>
          <w:szCs w:val="20"/>
        </w:rPr>
        <w:t xml:space="preserve"> Paper or electronic written material that contains information that is critical for accessing a program or activity, or </w:t>
      </w:r>
      <w:r w:rsidRPr="00C25300">
        <w:rPr>
          <w:spacing w:val="-3"/>
          <w:sz w:val="20"/>
          <w:szCs w:val="20"/>
        </w:rPr>
        <w:t xml:space="preserve">is </w:t>
      </w:r>
      <w:r w:rsidRPr="00C25300">
        <w:rPr>
          <w:sz w:val="20"/>
          <w:szCs w:val="20"/>
        </w:rPr>
        <w:t>required by law, such as consent forms, applications, and notices of</w:t>
      </w:r>
      <w:r w:rsidRPr="00C25300">
        <w:rPr>
          <w:spacing w:val="2"/>
          <w:sz w:val="20"/>
          <w:szCs w:val="20"/>
        </w:rPr>
        <w:t xml:space="preserve"> </w:t>
      </w:r>
      <w:r w:rsidRPr="00C25300">
        <w:rPr>
          <w:sz w:val="20"/>
          <w:szCs w:val="20"/>
        </w:rPr>
        <w:t>rights.</w:t>
      </w:r>
    </w:p>
    <w:p w14:paraId="57F27441" w14:textId="77777777" w:rsidR="0015561D" w:rsidRPr="0015561D" w:rsidRDefault="0015561D">
      <w:pPr>
        <w:rPr>
          <w:sz w:val="20"/>
          <w:szCs w:val="20"/>
        </w:rPr>
      </w:pPr>
      <w:r>
        <w:rPr>
          <w:b/>
          <w:sz w:val="20"/>
          <w:szCs w:val="20"/>
        </w:rPr>
        <w:br w:type="page"/>
      </w:r>
    </w:p>
    <w:p w14:paraId="2201413D" w14:textId="0399A818" w:rsidR="00367A49" w:rsidRDefault="00253A02" w:rsidP="00DC4E79">
      <w:pPr>
        <w:pStyle w:val="BodyText"/>
        <w:spacing w:after="120"/>
        <w:rPr>
          <w:noProof/>
          <w:sz w:val="20"/>
          <w:szCs w:val="20"/>
        </w:rPr>
      </w:pPr>
      <w:r w:rsidRPr="00253A02">
        <w:rPr>
          <w:b/>
          <w:sz w:val="20"/>
          <w:szCs w:val="20"/>
        </w:rPr>
        <w:lastRenderedPageBreak/>
        <w:t>4-Factor Analysis:</w:t>
      </w:r>
      <w:r w:rsidR="00367A49" w:rsidRPr="00367A49">
        <w:rPr>
          <w:noProof/>
          <w:sz w:val="20"/>
          <w:szCs w:val="20"/>
        </w:rPr>
        <w:t xml:space="preserve"> </w:t>
      </w:r>
    </w:p>
    <w:p w14:paraId="4A25DC7B" w14:textId="287A0F7B" w:rsidR="009314D5" w:rsidRPr="009314D5" w:rsidRDefault="00166A9F" w:rsidP="00C95B31">
      <w:pPr>
        <w:pBdr>
          <w:top w:val="thickThinLargeGap" w:sz="24" w:space="2" w:color="auto"/>
          <w:left w:val="thickThinLargeGap" w:sz="24" w:space="5" w:color="auto"/>
          <w:bottom w:val="thinThickLargeGap" w:sz="24" w:space="2" w:color="auto"/>
          <w:right w:val="thinThickLargeGap" w:sz="24" w:space="5" w:color="auto"/>
        </w:pBdr>
        <w:spacing w:after="120" w:line="259" w:lineRule="auto"/>
        <w:jc w:val="center"/>
        <w:rPr>
          <w:rFonts w:ascii="Arial-BoldItalicMT"/>
          <w:sz w:val="20"/>
          <w:szCs w:val="20"/>
        </w:rPr>
      </w:pPr>
      <w:r w:rsidRPr="00166A9F">
        <w:rPr>
          <w:rFonts w:ascii="Arial-BoldItalicMT"/>
          <w:sz w:val="20"/>
          <w:szCs w:val="20"/>
        </w:rPr>
        <w:t>Factor 1: Number or proportion of LEP persons served or encountered in the eligible service population</w:t>
      </w:r>
    </w:p>
    <w:p w14:paraId="6220BAEB" w14:textId="767964E7" w:rsidR="00BA1358" w:rsidRDefault="00253A02" w:rsidP="00D97A2B">
      <w:pPr>
        <w:pStyle w:val="BodyText"/>
        <w:spacing w:after="60"/>
        <w:rPr>
          <w:sz w:val="20"/>
          <w:szCs w:val="20"/>
        </w:rPr>
      </w:pPr>
      <w:r>
        <w:rPr>
          <w:sz w:val="20"/>
          <w:szCs w:val="20"/>
        </w:rPr>
        <w:t>N.C. Cooperative</w:t>
      </w:r>
      <w:r w:rsidR="00E837B6" w:rsidRPr="00E837B6">
        <w:rPr>
          <w:sz w:val="20"/>
          <w:szCs w:val="20"/>
        </w:rPr>
        <w:t xml:space="preserve"> </w:t>
      </w:r>
      <w:r w:rsidR="00E837B6">
        <w:rPr>
          <w:sz w:val="20"/>
          <w:szCs w:val="20"/>
        </w:rPr>
        <w:t>Extension</w:t>
      </w:r>
      <w:r>
        <w:rPr>
          <w:sz w:val="20"/>
          <w:szCs w:val="20"/>
        </w:rPr>
        <w:t xml:space="preserve">, </w:t>
      </w:r>
      <w:r>
        <w:rPr>
          <w:sz w:val="20"/>
          <w:szCs w:val="20"/>
        </w:rPr>
        <w:fldChar w:fldCharType="begin">
          <w:ffData>
            <w:name w:val="Text35"/>
            <w:enabled/>
            <w:calcOnExit w:val="0"/>
            <w:textInput/>
          </w:ffData>
        </w:fldChar>
      </w:r>
      <w:bookmarkStart w:id="4"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County Center</w:t>
      </w:r>
      <w:r w:rsidR="00E837B6">
        <w:rPr>
          <w:sz w:val="20"/>
          <w:szCs w:val="20"/>
        </w:rPr>
        <w:t xml:space="preserve"> </w:t>
      </w:r>
      <w:r w:rsidRPr="00E837B6">
        <w:rPr>
          <w:sz w:val="20"/>
          <w:szCs w:val="20"/>
        </w:rPr>
        <w:t>assessed</w:t>
      </w:r>
      <w:r w:rsidR="00E837B6" w:rsidRPr="00E837B6">
        <w:rPr>
          <w:sz w:val="20"/>
          <w:szCs w:val="20"/>
        </w:rPr>
        <w:t xml:space="preserve"> </w:t>
      </w:r>
      <w:r>
        <w:rPr>
          <w:sz w:val="20"/>
          <w:szCs w:val="20"/>
        </w:rPr>
        <w:t xml:space="preserve">the number of </w:t>
      </w:r>
      <w:r w:rsidR="00E837B6" w:rsidRPr="00E837B6">
        <w:rPr>
          <w:sz w:val="20"/>
          <w:szCs w:val="20"/>
        </w:rPr>
        <w:t>LEP individuals eligible to be served or encountered</w:t>
      </w:r>
      <w:r>
        <w:rPr>
          <w:sz w:val="20"/>
          <w:szCs w:val="20"/>
        </w:rPr>
        <w:t xml:space="preserve"> by </w:t>
      </w:r>
      <w:r w:rsidR="0040097F">
        <w:rPr>
          <w:sz w:val="20"/>
          <w:szCs w:val="20"/>
        </w:rPr>
        <w:t xml:space="preserve">gathering information from community organizations and Extension employees that typically come in contact with LEP individuals, by </w:t>
      </w:r>
      <w:r>
        <w:rPr>
          <w:sz w:val="20"/>
          <w:szCs w:val="20"/>
        </w:rPr>
        <w:t xml:space="preserve">identifying </w:t>
      </w:r>
      <w:r w:rsidR="0040097F">
        <w:rPr>
          <w:sz w:val="20"/>
          <w:szCs w:val="20"/>
        </w:rPr>
        <w:t xml:space="preserve">members of the public who are LEP </w:t>
      </w:r>
      <w:r>
        <w:rPr>
          <w:sz w:val="20"/>
          <w:szCs w:val="20"/>
        </w:rPr>
        <w:t xml:space="preserve">that </w:t>
      </w:r>
      <w:r w:rsidR="00BA1358">
        <w:rPr>
          <w:sz w:val="20"/>
          <w:szCs w:val="20"/>
        </w:rPr>
        <w:t xml:space="preserve">had previous </w:t>
      </w:r>
      <w:r w:rsidR="0040097F">
        <w:rPr>
          <w:sz w:val="20"/>
          <w:szCs w:val="20"/>
        </w:rPr>
        <w:t xml:space="preserve">interactions </w:t>
      </w:r>
      <w:r w:rsidR="00BA1358">
        <w:rPr>
          <w:sz w:val="20"/>
          <w:szCs w:val="20"/>
        </w:rPr>
        <w:t xml:space="preserve">with Extension, </w:t>
      </w:r>
      <w:r>
        <w:rPr>
          <w:sz w:val="20"/>
          <w:szCs w:val="20"/>
        </w:rPr>
        <w:t xml:space="preserve">and </w:t>
      </w:r>
      <w:r w:rsidR="00BA1358">
        <w:rPr>
          <w:sz w:val="20"/>
          <w:szCs w:val="20"/>
        </w:rPr>
        <w:t xml:space="preserve">by </w:t>
      </w:r>
      <w:r>
        <w:rPr>
          <w:sz w:val="20"/>
          <w:szCs w:val="20"/>
        </w:rPr>
        <w:t xml:space="preserve">reviewing census report </w:t>
      </w:r>
      <w:r w:rsidR="00BA1358">
        <w:rPr>
          <w:sz w:val="20"/>
          <w:szCs w:val="20"/>
        </w:rPr>
        <w:t>C16001</w:t>
      </w:r>
      <w:r w:rsidR="0040097F">
        <w:rPr>
          <w:sz w:val="20"/>
          <w:szCs w:val="20"/>
        </w:rPr>
        <w:t xml:space="preserve"> “Language Spoken at Home by the Ability to Speak English”</w:t>
      </w:r>
      <w:r w:rsidR="00BA1358">
        <w:rPr>
          <w:sz w:val="20"/>
          <w:szCs w:val="20"/>
        </w:rPr>
        <w:t xml:space="preserve"> (persons who speak English less than “very well.”</w:t>
      </w:r>
      <w:r w:rsidR="008D6013">
        <w:rPr>
          <w:sz w:val="20"/>
          <w:szCs w:val="20"/>
        </w:rPr>
        <w:t xml:space="preserve"> (attach C16001)</w:t>
      </w:r>
      <w:r w:rsidR="00BA1358">
        <w:rPr>
          <w:sz w:val="20"/>
          <w:szCs w:val="20"/>
        </w:rPr>
        <w:t xml:space="preserve"> </w:t>
      </w:r>
      <w:r w:rsidR="00E837B6" w:rsidRPr="00E837B6">
        <w:rPr>
          <w:sz w:val="20"/>
          <w:szCs w:val="20"/>
        </w:rPr>
        <w:t xml:space="preserve">Our assessment identified the following language groups in our </w:t>
      </w:r>
      <w:r w:rsidR="00DC4E79">
        <w:rPr>
          <w:sz w:val="20"/>
          <w:szCs w:val="20"/>
        </w:rPr>
        <w:t>c</w:t>
      </w:r>
      <w:r w:rsidR="00BA1358">
        <w:rPr>
          <w:sz w:val="20"/>
          <w:szCs w:val="20"/>
        </w:rPr>
        <w:t>ounty:</w:t>
      </w:r>
    </w:p>
    <w:p w14:paraId="174C30D6" w14:textId="14BA3178" w:rsidR="0071281D" w:rsidRDefault="00BA1358" w:rsidP="00166A9F">
      <w:pPr>
        <w:spacing w:after="240" w:line="259" w:lineRule="auto"/>
        <w:rPr>
          <w:sz w:val="20"/>
          <w:szCs w:val="20"/>
        </w:rPr>
      </w:pPr>
      <w:r>
        <w:rPr>
          <w:sz w:val="20"/>
          <w:szCs w:val="20"/>
        </w:rPr>
        <w:fldChar w:fldCharType="begin">
          <w:ffData>
            <w:name w:val="Text36"/>
            <w:enabled/>
            <w:calcOnExit w:val="0"/>
            <w:textInput/>
          </w:ffData>
        </w:fldChar>
      </w:r>
      <w:bookmarkStart w:id="5"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14:paraId="409788EF" w14:textId="77777777" w:rsidR="009314D5" w:rsidRPr="00166A9F" w:rsidRDefault="009314D5" w:rsidP="00C95B31">
      <w:pPr>
        <w:pBdr>
          <w:top w:val="thickThinLargeGap" w:sz="24" w:space="2" w:color="auto"/>
          <w:left w:val="thickThinLargeGap" w:sz="24" w:space="5" w:color="auto"/>
          <w:bottom w:val="thinThickLargeGap" w:sz="24" w:space="2" w:color="auto"/>
          <w:right w:val="thinThickLargeGap" w:sz="24" w:space="5" w:color="auto"/>
        </w:pBdr>
        <w:spacing w:after="120" w:line="264" w:lineRule="auto"/>
        <w:jc w:val="center"/>
        <w:rPr>
          <w:rFonts w:ascii="Arial-BoldItalicMT"/>
          <w:sz w:val="20"/>
        </w:rPr>
      </w:pPr>
      <w:r w:rsidRPr="00166A9F">
        <w:rPr>
          <w:rFonts w:ascii="Arial-BoldItalicMT"/>
          <w:sz w:val="20"/>
        </w:rPr>
        <w:t>Factor 2: The frequency with which LEP persons come into contact with our programs, activities or services</w:t>
      </w:r>
    </w:p>
    <w:p w14:paraId="4FCBD261" w14:textId="106D1DC1" w:rsidR="00D53DBA" w:rsidRDefault="00810998" w:rsidP="00D97A2B">
      <w:pPr>
        <w:spacing w:after="60" w:line="259" w:lineRule="auto"/>
        <w:rPr>
          <w:sz w:val="20"/>
          <w:szCs w:val="20"/>
        </w:rPr>
      </w:pPr>
      <w:r>
        <w:rPr>
          <w:sz w:val="20"/>
          <w:szCs w:val="20"/>
        </w:rPr>
        <w:t>We reviewed programs, activities and services and identified the following as ones LEP persons come into contact with and</w:t>
      </w:r>
      <w:r w:rsidRPr="00810998">
        <w:rPr>
          <w:sz w:val="20"/>
          <w:szCs w:val="20"/>
        </w:rPr>
        <w:t xml:space="preserve"> </w:t>
      </w:r>
      <w:r w:rsidR="00DC4E79">
        <w:rPr>
          <w:sz w:val="20"/>
          <w:szCs w:val="20"/>
        </w:rPr>
        <w:t xml:space="preserve">therefore, where </w:t>
      </w:r>
      <w:r w:rsidRPr="00810998">
        <w:rPr>
          <w:sz w:val="20"/>
          <w:szCs w:val="20"/>
        </w:rPr>
        <w:t xml:space="preserve">future contacts with LEP persons are most likely to </w:t>
      </w:r>
      <w:r w:rsidR="00DC4E79">
        <w:rPr>
          <w:sz w:val="20"/>
          <w:szCs w:val="20"/>
        </w:rPr>
        <w:t>occur</w:t>
      </w:r>
      <w:r>
        <w:rPr>
          <w:sz w:val="20"/>
          <w:szCs w:val="20"/>
        </w:rPr>
        <w:t>:</w:t>
      </w:r>
      <w:r w:rsidRPr="00810998">
        <w:rPr>
          <w:noProof/>
          <w:sz w:val="20"/>
          <w:szCs w:val="20"/>
        </w:rPr>
        <w:t xml:space="preserve"> </w:t>
      </w:r>
    </w:p>
    <w:p w14:paraId="18864C14" w14:textId="62662CF9" w:rsidR="00810998" w:rsidRDefault="00810998" w:rsidP="00DC4E79">
      <w:pPr>
        <w:pStyle w:val="BodyText"/>
        <w:spacing w:after="240"/>
        <w:rPr>
          <w:b/>
          <w:sz w:val="20"/>
          <w:szCs w:val="20"/>
        </w:rPr>
      </w:pPr>
      <w:r w:rsidRPr="0040097F">
        <w:rPr>
          <w:b/>
          <w:sz w:val="20"/>
          <w:szCs w:val="20"/>
        </w:rPr>
        <w:fldChar w:fldCharType="begin">
          <w:ffData>
            <w:name w:val="Text22"/>
            <w:enabled/>
            <w:calcOnExit w:val="0"/>
            <w:textInput/>
          </w:ffData>
        </w:fldChar>
      </w:r>
      <w:r w:rsidRPr="0040097F">
        <w:rPr>
          <w:b/>
          <w:sz w:val="20"/>
          <w:szCs w:val="20"/>
        </w:rPr>
        <w:instrText xml:space="preserve"> FORMTEXT </w:instrText>
      </w:r>
      <w:r w:rsidRPr="0040097F">
        <w:rPr>
          <w:b/>
          <w:sz w:val="20"/>
          <w:szCs w:val="20"/>
        </w:rPr>
      </w:r>
      <w:r w:rsidRPr="0040097F">
        <w:rPr>
          <w:b/>
          <w:sz w:val="20"/>
          <w:szCs w:val="20"/>
        </w:rPr>
        <w:fldChar w:fldCharType="separate"/>
      </w:r>
      <w:r w:rsidRPr="0040097F">
        <w:rPr>
          <w:b/>
          <w:noProof/>
          <w:sz w:val="20"/>
          <w:szCs w:val="20"/>
        </w:rPr>
        <w:t> </w:t>
      </w:r>
      <w:r w:rsidRPr="0040097F">
        <w:rPr>
          <w:b/>
          <w:noProof/>
          <w:sz w:val="20"/>
          <w:szCs w:val="20"/>
        </w:rPr>
        <w:t> </w:t>
      </w:r>
      <w:r w:rsidRPr="0040097F">
        <w:rPr>
          <w:b/>
          <w:noProof/>
          <w:sz w:val="20"/>
          <w:szCs w:val="20"/>
        </w:rPr>
        <w:t> </w:t>
      </w:r>
      <w:r w:rsidRPr="0040097F">
        <w:rPr>
          <w:b/>
          <w:noProof/>
          <w:sz w:val="20"/>
          <w:szCs w:val="20"/>
        </w:rPr>
        <w:t> </w:t>
      </w:r>
      <w:r w:rsidRPr="0040097F">
        <w:rPr>
          <w:b/>
          <w:noProof/>
          <w:sz w:val="20"/>
          <w:szCs w:val="20"/>
        </w:rPr>
        <w:t> </w:t>
      </w:r>
      <w:r w:rsidRPr="0040097F">
        <w:rPr>
          <w:b/>
          <w:sz w:val="20"/>
          <w:szCs w:val="20"/>
        </w:rPr>
        <w:fldChar w:fldCharType="end"/>
      </w:r>
    </w:p>
    <w:p w14:paraId="61B7D1E5" w14:textId="4D069E13" w:rsidR="00A8047B" w:rsidRPr="00810998" w:rsidRDefault="00A8047B" w:rsidP="00D97A2B">
      <w:pPr>
        <w:pStyle w:val="BodyText"/>
        <w:spacing w:before="120" w:after="60"/>
        <w:rPr>
          <w:sz w:val="20"/>
          <w:szCs w:val="20"/>
        </w:rPr>
      </w:pPr>
      <w:r w:rsidRPr="00810998">
        <w:rPr>
          <w:sz w:val="20"/>
          <w:szCs w:val="20"/>
        </w:rPr>
        <w:t xml:space="preserve">We have considered that outreach to LEP persons </w:t>
      </w:r>
      <w:r w:rsidR="00CF50C1">
        <w:rPr>
          <w:sz w:val="20"/>
          <w:szCs w:val="20"/>
        </w:rPr>
        <w:t>may</w:t>
      </w:r>
      <w:r w:rsidRPr="00810998">
        <w:rPr>
          <w:sz w:val="20"/>
          <w:szCs w:val="20"/>
        </w:rPr>
        <w:t xml:space="preserve"> increase the frequency of contact with the following LEP language groups</w:t>
      </w:r>
      <w:r w:rsidR="00DC4E79">
        <w:rPr>
          <w:sz w:val="20"/>
          <w:szCs w:val="20"/>
        </w:rPr>
        <w:t xml:space="preserve"> and interest in the following programs</w:t>
      </w:r>
      <w:r w:rsidRPr="00810998">
        <w:rPr>
          <w:sz w:val="20"/>
          <w:szCs w:val="20"/>
        </w:rPr>
        <w:t xml:space="preserve"> </w:t>
      </w:r>
    </w:p>
    <w:p w14:paraId="63FC1914" w14:textId="48645B12" w:rsidR="00A8047B" w:rsidRDefault="00D97A2B" w:rsidP="00166A9F">
      <w:pPr>
        <w:pStyle w:val="BodyText"/>
        <w:spacing w:after="240"/>
        <w:rPr>
          <w:sz w:val="20"/>
          <w:szCs w:val="20"/>
        </w:rPr>
      </w:pPr>
      <w:r>
        <w:rPr>
          <w:sz w:val="20"/>
          <w:szCs w:val="20"/>
        </w:rPr>
        <w:t>Language groups</w:t>
      </w:r>
      <w:r w:rsidRPr="00D97A2B">
        <w:rPr>
          <w:sz w:val="20"/>
          <w:szCs w:val="20"/>
        </w:rPr>
        <w:t xml:space="preserve"> </w:t>
      </w:r>
      <w:r>
        <w:rPr>
          <w:sz w:val="20"/>
          <w:szCs w:val="20"/>
        </w:rPr>
        <w:t xml:space="preserve">with potential increased LEP participation: </w:t>
      </w:r>
      <w:r w:rsidR="00A8047B" w:rsidRPr="00810998">
        <w:rPr>
          <w:sz w:val="20"/>
          <w:szCs w:val="20"/>
        </w:rPr>
        <w:fldChar w:fldCharType="begin">
          <w:ffData>
            <w:name w:val="Text22"/>
            <w:enabled/>
            <w:calcOnExit w:val="0"/>
            <w:textInput/>
          </w:ffData>
        </w:fldChar>
      </w:r>
      <w:r w:rsidR="00A8047B" w:rsidRPr="00810998">
        <w:rPr>
          <w:sz w:val="20"/>
          <w:szCs w:val="20"/>
        </w:rPr>
        <w:instrText xml:space="preserve"> FORMTEXT </w:instrText>
      </w:r>
      <w:r w:rsidR="00A8047B" w:rsidRPr="00810998">
        <w:rPr>
          <w:sz w:val="20"/>
          <w:szCs w:val="20"/>
        </w:rPr>
      </w:r>
      <w:r w:rsidR="00A8047B" w:rsidRPr="00810998">
        <w:rPr>
          <w:sz w:val="20"/>
          <w:szCs w:val="20"/>
        </w:rPr>
        <w:fldChar w:fldCharType="separate"/>
      </w:r>
      <w:r w:rsidR="00A8047B" w:rsidRPr="00810998">
        <w:rPr>
          <w:noProof/>
          <w:sz w:val="20"/>
          <w:szCs w:val="20"/>
        </w:rPr>
        <w:t> </w:t>
      </w:r>
      <w:r w:rsidR="00A8047B" w:rsidRPr="00810998">
        <w:rPr>
          <w:noProof/>
          <w:sz w:val="20"/>
          <w:szCs w:val="20"/>
        </w:rPr>
        <w:t> </w:t>
      </w:r>
      <w:r w:rsidR="00A8047B" w:rsidRPr="00810998">
        <w:rPr>
          <w:noProof/>
          <w:sz w:val="20"/>
          <w:szCs w:val="20"/>
        </w:rPr>
        <w:t> </w:t>
      </w:r>
      <w:r w:rsidR="00A8047B" w:rsidRPr="00810998">
        <w:rPr>
          <w:noProof/>
          <w:sz w:val="20"/>
          <w:szCs w:val="20"/>
        </w:rPr>
        <w:t> </w:t>
      </w:r>
      <w:r w:rsidR="00A8047B" w:rsidRPr="00810998">
        <w:rPr>
          <w:noProof/>
          <w:sz w:val="20"/>
          <w:szCs w:val="20"/>
        </w:rPr>
        <w:t> </w:t>
      </w:r>
      <w:r w:rsidR="00A8047B" w:rsidRPr="00810998">
        <w:rPr>
          <w:sz w:val="20"/>
          <w:szCs w:val="20"/>
        </w:rPr>
        <w:fldChar w:fldCharType="end"/>
      </w:r>
    </w:p>
    <w:p w14:paraId="6AB880C7" w14:textId="039AB930" w:rsidR="00D97A2B" w:rsidRDefault="00D97A2B" w:rsidP="00166A9F">
      <w:pPr>
        <w:pStyle w:val="BodyText"/>
        <w:spacing w:after="240"/>
        <w:rPr>
          <w:sz w:val="20"/>
          <w:szCs w:val="20"/>
        </w:rPr>
      </w:pPr>
      <w:r>
        <w:rPr>
          <w:sz w:val="20"/>
          <w:szCs w:val="20"/>
        </w:rPr>
        <w:t xml:space="preserve">Programs with potential increased LEP participation: </w:t>
      </w:r>
      <w:r w:rsidRPr="00810998">
        <w:rPr>
          <w:sz w:val="20"/>
          <w:szCs w:val="20"/>
        </w:rPr>
        <w:fldChar w:fldCharType="begin">
          <w:ffData>
            <w:name w:val="Text22"/>
            <w:enabled/>
            <w:calcOnExit w:val="0"/>
            <w:textInput/>
          </w:ffData>
        </w:fldChar>
      </w:r>
      <w:r w:rsidRPr="00810998">
        <w:rPr>
          <w:sz w:val="20"/>
          <w:szCs w:val="20"/>
        </w:rPr>
        <w:instrText xml:space="preserve"> FORMTEXT </w:instrText>
      </w:r>
      <w:r w:rsidRPr="00810998">
        <w:rPr>
          <w:sz w:val="20"/>
          <w:szCs w:val="20"/>
        </w:rPr>
      </w:r>
      <w:r w:rsidRPr="00810998">
        <w:rPr>
          <w:sz w:val="20"/>
          <w:szCs w:val="20"/>
        </w:rPr>
        <w:fldChar w:fldCharType="separate"/>
      </w:r>
      <w:r w:rsidRPr="00810998">
        <w:rPr>
          <w:noProof/>
          <w:sz w:val="20"/>
          <w:szCs w:val="20"/>
        </w:rPr>
        <w:t> </w:t>
      </w:r>
      <w:r w:rsidRPr="00810998">
        <w:rPr>
          <w:noProof/>
          <w:sz w:val="20"/>
          <w:szCs w:val="20"/>
        </w:rPr>
        <w:t> </w:t>
      </w:r>
      <w:r w:rsidRPr="00810998">
        <w:rPr>
          <w:noProof/>
          <w:sz w:val="20"/>
          <w:szCs w:val="20"/>
        </w:rPr>
        <w:t> </w:t>
      </w:r>
      <w:r w:rsidRPr="00810998">
        <w:rPr>
          <w:noProof/>
          <w:sz w:val="20"/>
          <w:szCs w:val="20"/>
        </w:rPr>
        <w:t> </w:t>
      </w:r>
      <w:r w:rsidRPr="00810998">
        <w:rPr>
          <w:noProof/>
          <w:sz w:val="20"/>
          <w:szCs w:val="20"/>
        </w:rPr>
        <w:t> </w:t>
      </w:r>
      <w:r w:rsidRPr="00810998">
        <w:rPr>
          <w:sz w:val="20"/>
          <w:szCs w:val="20"/>
        </w:rPr>
        <w:fldChar w:fldCharType="end"/>
      </w:r>
    </w:p>
    <w:p w14:paraId="60B5C28A" w14:textId="77777777" w:rsidR="009314D5" w:rsidRPr="00166A9F" w:rsidRDefault="009314D5" w:rsidP="00C95B31">
      <w:pPr>
        <w:pBdr>
          <w:top w:val="thickThinLargeGap" w:sz="24" w:space="2" w:color="auto"/>
          <w:left w:val="thickThinLargeGap" w:sz="24" w:space="5" w:color="auto"/>
          <w:bottom w:val="thinThickLargeGap" w:sz="24" w:space="2" w:color="auto"/>
          <w:right w:val="thinThickLargeGap" w:sz="24" w:space="5" w:color="auto"/>
        </w:pBdr>
        <w:spacing w:after="120" w:line="264" w:lineRule="auto"/>
        <w:jc w:val="center"/>
        <w:rPr>
          <w:rFonts w:ascii="Arial-BoldItalicMT"/>
          <w:sz w:val="20"/>
          <w:szCs w:val="20"/>
        </w:rPr>
      </w:pPr>
      <w:r w:rsidRPr="00166A9F">
        <w:rPr>
          <w:rFonts w:ascii="Arial-BoldItalicMT"/>
          <w:sz w:val="20"/>
          <w:szCs w:val="20"/>
        </w:rPr>
        <w:t>Factor 3: The importance of the program, activities or services we provide to the LEP persons</w:t>
      </w:r>
    </w:p>
    <w:p w14:paraId="77518534" w14:textId="37F511B5" w:rsidR="0015561D" w:rsidRPr="004464E8" w:rsidRDefault="007E692F" w:rsidP="00D97A2B">
      <w:pPr>
        <w:pStyle w:val="BodyText"/>
        <w:spacing w:after="60"/>
        <w:rPr>
          <w:sz w:val="20"/>
          <w:szCs w:val="20"/>
        </w:rPr>
      </w:pPr>
      <w:r w:rsidRPr="00CF50C1">
        <w:rPr>
          <w:sz w:val="20"/>
          <w:szCs w:val="20"/>
        </w:rPr>
        <w:t xml:space="preserve">We identified </w:t>
      </w:r>
      <w:r w:rsidR="00C1222D" w:rsidRPr="00CF50C1">
        <w:rPr>
          <w:sz w:val="20"/>
          <w:szCs w:val="20"/>
        </w:rPr>
        <w:t xml:space="preserve">the following </w:t>
      </w:r>
      <w:r w:rsidR="00627AE6" w:rsidRPr="00CF50C1">
        <w:rPr>
          <w:sz w:val="20"/>
          <w:szCs w:val="20"/>
        </w:rPr>
        <w:t>compulsory</w:t>
      </w:r>
      <w:r w:rsidR="00F45EB4" w:rsidRPr="00CF50C1">
        <w:rPr>
          <w:sz w:val="20"/>
          <w:szCs w:val="20"/>
        </w:rPr>
        <w:t xml:space="preserve"> </w:t>
      </w:r>
      <w:r w:rsidR="00627AE6" w:rsidRPr="00CF50C1">
        <w:rPr>
          <w:sz w:val="20"/>
          <w:szCs w:val="20"/>
        </w:rPr>
        <w:t xml:space="preserve">Extension </w:t>
      </w:r>
      <w:r w:rsidRPr="00CF50C1">
        <w:rPr>
          <w:sz w:val="20"/>
          <w:szCs w:val="20"/>
        </w:rPr>
        <w:t>activities</w:t>
      </w:r>
      <w:r w:rsidR="00627AE6" w:rsidRPr="00CF50C1">
        <w:rPr>
          <w:sz w:val="20"/>
          <w:szCs w:val="20"/>
        </w:rPr>
        <w:t>,</w:t>
      </w:r>
      <w:r w:rsidRPr="00CF50C1">
        <w:rPr>
          <w:sz w:val="20"/>
          <w:szCs w:val="20"/>
        </w:rPr>
        <w:t xml:space="preserve"> </w:t>
      </w:r>
      <w:r w:rsidR="0023002D" w:rsidRPr="00CF50C1">
        <w:rPr>
          <w:sz w:val="20"/>
          <w:szCs w:val="20"/>
        </w:rPr>
        <w:t xml:space="preserve">programs </w:t>
      </w:r>
      <w:r w:rsidR="00531B86" w:rsidRPr="00CF50C1">
        <w:rPr>
          <w:sz w:val="20"/>
          <w:szCs w:val="20"/>
        </w:rPr>
        <w:t xml:space="preserve">or </w:t>
      </w:r>
      <w:r w:rsidR="00F45EB4" w:rsidRPr="00CF50C1">
        <w:rPr>
          <w:sz w:val="20"/>
          <w:szCs w:val="20"/>
        </w:rPr>
        <w:t>services</w:t>
      </w:r>
      <w:r w:rsidRPr="00CF50C1">
        <w:rPr>
          <w:sz w:val="20"/>
          <w:szCs w:val="20"/>
        </w:rPr>
        <w:t>.</w:t>
      </w:r>
      <w:r w:rsidR="00627AE6" w:rsidRPr="00CF50C1">
        <w:rPr>
          <w:b/>
          <w:sz w:val="20"/>
          <w:szCs w:val="20"/>
        </w:rPr>
        <w:t xml:space="preserve"> </w:t>
      </w:r>
      <w:r w:rsidRPr="00CF50C1">
        <w:rPr>
          <w:sz w:val="20"/>
          <w:szCs w:val="20"/>
        </w:rPr>
        <w:t>(For example</w:t>
      </w:r>
      <w:r w:rsidR="00CF50C1">
        <w:rPr>
          <w:sz w:val="20"/>
          <w:szCs w:val="20"/>
        </w:rPr>
        <w:t>:</w:t>
      </w:r>
      <w:r w:rsidRPr="00CF50C1">
        <w:rPr>
          <w:sz w:val="20"/>
          <w:szCs w:val="20"/>
        </w:rPr>
        <w:t xml:space="preserve"> require</w:t>
      </w:r>
      <w:r w:rsidR="0071281D" w:rsidRPr="00CF50C1">
        <w:rPr>
          <w:sz w:val="20"/>
          <w:szCs w:val="20"/>
        </w:rPr>
        <w:t>d</w:t>
      </w:r>
      <w:r w:rsidRPr="00CF50C1">
        <w:rPr>
          <w:sz w:val="20"/>
          <w:szCs w:val="20"/>
        </w:rPr>
        <w:t xml:space="preserve"> applications, consent, </w:t>
      </w:r>
      <w:r w:rsidR="00CF50C1">
        <w:rPr>
          <w:sz w:val="20"/>
          <w:szCs w:val="20"/>
        </w:rPr>
        <w:t>and/</w:t>
      </w:r>
      <w:r w:rsidR="0071281D" w:rsidRPr="00CF50C1">
        <w:rPr>
          <w:sz w:val="20"/>
          <w:szCs w:val="20"/>
        </w:rPr>
        <w:t xml:space="preserve">or </w:t>
      </w:r>
      <w:r w:rsidRPr="00CF50C1">
        <w:rPr>
          <w:sz w:val="20"/>
          <w:szCs w:val="20"/>
        </w:rPr>
        <w:t>interviews prior to participation in programs</w:t>
      </w:r>
      <w:r w:rsidR="00627AE6" w:rsidRPr="00CF50C1">
        <w:rPr>
          <w:sz w:val="20"/>
          <w:szCs w:val="20"/>
        </w:rPr>
        <w:t xml:space="preserve">; </w:t>
      </w:r>
      <w:r w:rsidR="00CF50C1">
        <w:rPr>
          <w:sz w:val="20"/>
          <w:szCs w:val="20"/>
        </w:rPr>
        <w:t>c</w:t>
      </w:r>
      <w:r w:rsidRPr="00CF50C1">
        <w:rPr>
          <w:sz w:val="20"/>
          <w:szCs w:val="20"/>
        </w:rPr>
        <w:t>ompulsory education</w:t>
      </w:r>
      <w:r w:rsidR="0071281D" w:rsidRPr="00CF50C1">
        <w:rPr>
          <w:sz w:val="20"/>
          <w:szCs w:val="20"/>
        </w:rPr>
        <w:t>/</w:t>
      </w:r>
      <w:r w:rsidRPr="00CF50C1">
        <w:rPr>
          <w:sz w:val="20"/>
          <w:szCs w:val="20"/>
        </w:rPr>
        <w:t>other mandatory programs or activities</w:t>
      </w:r>
      <w:r w:rsidR="00DC4E79">
        <w:rPr>
          <w:sz w:val="20"/>
          <w:szCs w:val="20"/>
        </w:rPr>
        <w:t>.</w:t>
      </w:r>
      <w:r w:rsidR="00C1222D" w:rsidRPr="00CF50C1">
        <w:rPr>
          <w:sz w:val="20"/>
          <w:szCs w:val="20"/>
        </w:rPr>
        <w:t>)</w:t>
      </w:r>
      <w:r w:rsidR="00DC4E79">
        <w:rPr>
          <w:sz w:val="20"/>
          <w:szCs w:val="20"/>
        </w:rPr>
        <w:t xml:space="preserve"> or</w:t>
      </w:r>
      <w:r w:rsidR="0015561D" w:rsidRPr="0015561D">
        <w:rPr>
          <w:sz w:val="20"/>
          <w:szCs w:val="20"/>
        </w:rPr>
        <w:t xml:space="preserve"> </w:t>
      </w:r>
      <w:r w:rsidR="0015561D" w:rsidRPr="004464E8">
        <w:rPr>
          <w:sz w:val="20"/>
          <w:szCs w:val="20"/>
        </w:rPr>
        <w:fldChar w:fldCharType="begin">
          <w:ffData>
            <w:name w:val="Check5"/>
            <w:enabled/>
            <w:calcOnExit w:val="0"/>
            <w:checkBox>
              <w:sizeAuto/>
              <w:default w:val="0"/>
            </w:checkBox>
          </w:ffData>
        </w:fldChar>
      </w:r>
      <w:bookmarkStart w:id="6" w:name="Check5"/>
      <w:r w:rsidR="0015561D" w:rsidRPr="004464E8">
        <w:rPr>
          <w:sz w:val="20"/>
          <w:szCs w:val="20"/>
        </w:rPr>
        <w:instrText xml:space="preserve"> FORMCHECKBOX </w:instrText>
      </w:r>
      <w:r w:rsidR="00D57342">
        <w:rPr>
          <w:sz w:val="20"/>
          <w:szCs w:val="20"/>
        </w:rPr>
      </w:r>
      <w:r w:rsidR="00D57342">
        <w:rPr>
          <w:sz w:val="20"/>
          <w:szCs w:val="20"/>
        </w:rPr>
        <w:fldChar w:fldCharType="separate"/>
      </w:r>
      <w:r w:rsidR="0015561D" w:rsidRPr="004464E8">
        <w:rPr>
          <w:sz w:val="20"/>
          <w:szCs w:val="20"/>
        </w:rPr>
        <w:fldChar w:fldCharType="end"/>
      </w:r>
      <w:bookmarkEnd w:id="6"/>
      <w:r w:rsidR="0015561D" w:rsidRPr="004464E8">
        <w:rPr>
          <w:sz w:val="20"/>
          <w:szCs w:val="20"/>
        </w:rPr>
        <w:t xml:space="preserve"> No compulsory activities, programs or services are provided</w:t>
      </w:r>
    </w:p>
    <w:p w14:paraId="0302F45F" w14:textId="77777777" w:rsidR="00531B86" w:rsidRPr="004464E8" w:rsidRDefault="00531B86" w:rsidP="00DC4E79">
      <w:pPr>
        <w:spacing w:after="240"/>
        <w:rPr>
          <w:sz w:val="20"/>
          <w:szCs w:val="20"/>
        </w:rPr>
      </w:pPr>
      <w:r w:rsidRPr="004464E8">
        <w:rPr>
          <w:sz w:val="20"/>
          <w:szCs w:val="20"/>
        </w:rPr>
        <w:fldChar w:fldCharType="begin">
          <w:ffData>
            <w:name w:val="Text15"/>
            <w:enabled/>
            <w:calcOnExit w:val="0"/>
            <w:textInput/>
          </w:ffData>
        </w:fldChar>
      </w:r>
      <w:bookmarkStart w:id="7" w:name="Text15"/>
      <w:r w:rsidRPr="004464E8">
        <w:rPr>
          <w:sz w:val="20"/>
          <w:szCs w:val="20"/>
        </w:rPr>
        <w:instrText xml:space="preserve"> FORMTEXT </w:instrText>
      </w:r>
      <w:r w:rsidRPr="004464E8">
        <w:rPr>
          <w:sz w:val="20"/>
          <w:szCs w:val="20"/>
        </w:rPr>
      </w:r>
      <w:r w:rsidRPr="004464E8">
        <w:rPr>
          <w:sz w:val="20"/>
          <w:szCs w:val="20"/>
        </w:rPr>
        <w:fldChar w:fldCharType="separate"/>
      </w:r>
      <w:r w:rsidRPr="004464E8">
        <w:rPr>
          <w:noProof/>
          <w:sz w:val="20"/>
          <w:szCs w:val="20"/>
        </w:rPr>
        <w:t> </w:t>
      </w:r>
      <w:r w:rsidRPr="004464E8">
        <w:rPr>
          <w:noProof/>
          <w:sz w:val="20"/>
          <w:szCs w:val="20"/>
        </w:rPr>
        <w:t> </w:t>
      </w:r>
      <w:r w:rsidRPr="004464E8">
        <w:rPr>
          <w:noProof/>
          <w:sz w:val="20"/>
          <w:szCs w:val="20"/>
        </w:rPr>
        <w:t> </w:t>
      </w:r>
      <w:r w:rsidRPr="004464E8">
        <w:rPr>
          <w:noProof/>
          <w:sz w:val="20"/>
          <w:szCs w:val="20"/>
        </w:rPr>
        <w:t> </w:t>
      </w:r>
      <w:r w:rsidRPr="004464E8">
        <w:rPr>
          <w:noProof/>
          <w:sz w:val="20"/>
          <w:szCs w:val="20"/>
        </w:rPr>
        <w:t> </w:t>
      </w:r>
      <w:r w:rsidRPr="004464E8">
        <w:rPr>
          <w:sz w:val="20"/>
          <w:szCs w:val="20"/>
        </w:rPr>
        <w:fldChar w:fldCharType="end"/>
      </w:r>
      <w:bookmarkEnd w:id="7"/>
    </w:p>
    <w:p w14:paraId="63ED894E" w14:textId="14E3B47A" w:rsidR="0015561D" w:rsidRPr="004464E8" w:rsidRDefault="00627AE6" w:rsidP="00D97A2B">
      <w:pPr>
        <w:spacing w:after="60"/>
        <w:rPr>
          <w:sz w:val="20"/>
          <w:szCs w:val="20"/>
        </w:rPr>
      </w:pPr>
      <w:r w:rsidRPr="00CF50C1">
        <w:rPr>
          <w:sz w:val="20"/>
          <w:szCs w:val="20"/>
        </w:rPr>
        <w:t xml:space="preserve">We identified </w:t>
      </w:r>
      <w:r w:rsidR="00C1222D" w:rsidRPr="00CF50C1">
        <w:rPr>
          <w:sz w:val="20"/>
          <w:szCs w:val="20"/>
        </w:rPr>
        <w:t xml:space="preserve">the following </w:t>
      </w:r>
      <w:r w:rsidRPr="00CF50C1">
        <w:rPr>
          <w:sz w:val="20"/>
          <w:szCs w:val="20"/>
        </w:rPr>
        <w:t xml:space="preserve">Extension </w:t>
      </w:r>
      <w:r w:rsidR="00531B86" w:rsidRPr="00CF50C1">
        <w:rPr>
          <w:sz w:val="20"/>
          <w:szCs w:val="20"/>
        </w:rPr>
        <w:t>activities, programs or services where denial or delays</w:t>
      </w:r>
      <w:r w:rsidRPr="00CF50C1">
        <w:rPr>
          <w:sz w:val="20"/>
          <w:szCs w:val="20"/>
        </w:rPr>
        <w:t xml:space="preserve"> in the provision of services or participation in programs and/or activities </w:t>
      </w:r>
      <w:r w:rsidR="00531B86" w:rsidRPr="00CF50C1">
        <w:rPr>
          <w:sz w:val="20"/>
          <w:szCs w:val="20"/>
        </w:rPr>
        <w:t xml:space="preserve">could </w:t>
      </w:r>
      <w:r w:rsidR="007E692F" w:rsidRPr="00CF50C1">
        <w:rPr>
          <w:sz w:val="20"/>
          <w:szCs w:val="20"/>
        </w:rPr>
        <w:t>have serious consequences for a</w:t>
      </w:r>
      <w:r w:rsidR="00A8047B" w:rsidRPr="00CF50C1">
        <w:rPr>
          <w:sz w:val="20"/>
          <w:szCs w:val="20"/>
        </w:rPr>
        <w:t>n LEP</w:t>
      </w:r>
      <w:r w:rsidR="007E692F" w:rsidRPr="00CF50C1">
        <w:rPr>
          <w:sz w:val="20"/>
          <w:szCs w:val="20"/>
        </w:rPr>
        <w:t xml:space="preserve"> </w:t>
      </w:r>
      <w:r w:rsidR="00A8047B" w:rsidRPr="00CF50C1">
        <w:rPr>
          <w:sz w:val="20"/>
          <w:szCs w:val="20"/>
        </w:rPr>
        <w:t>customer</w:t>
      </w:r>
      <w:r w:rsidRPr="00CF50C1">
        <w:rPr>
          <w:sz w:val="20"/>
          <w:szCs w:val="20"/>
        </w:rPr>
        <w:t>.</w:t>
      </w:r>
      <w:r w:rsidRPr="004464E8">
        <w:rPr>
          <w:b/>
          <w:sz w:val="20"/>
          <w:szCs w:val="20"/>
        </w:rPr>
        <w:t xml:space="preserve"> </w:t>
      </w:r>
      <w:r w:rsidR="00C1222D" w:rsidRPr="004464E8">
        <w:rPr>
          <w:sz w:val="20"/>
          <w:szCs w:val="20"/>
        </w:rPr>
        <w:t xml:space="preserve">(For example: </w:t>
      </w:r>
      <w:r w:rsidR="007E692F" w:rsidRPr="004464E8">
        <w:rPr>
          <w:sz w:val="20"/>
          <w:szCs w:val="20"/>
        </w:rPr>
        <w:t>health, safety, economic, environmental, educational, housing, food, shelter, transportation, etc.)</w:t>
      </w:r>
      <w:r w:rsidR="0015561D" w:rsidRPr="0015561D">
        <w:rPr>
          <w:b/>
          <w:sz w:val="20"/>
          <w:szCs w:val="20"/>
        </w:rPr>
        <w:t xml:space="preserve"> </w:t>
      </w:r>
      <w:r w:rsidR="00DC4E79" w:rsidRPr="00DC4E79">
        <w:rPr>
          <w:sz w:val="20"/>
          <w:szCs w:val="20"/>
        </w:rPr>
        <w:t xml:space="preserve">or </w:t>
      </w:r>
      <w:r w:rsidR="0015561D" w:rsidRPr="004464E8">
        <w:rPr>
          <w:b/>
          <w:sz w:val="20"/>
          <w:szCs w:val="20"/>
        </w:rPr>
        <w:fldChar w:fldCharType="begin">
          <w:ffData>
            <w:name w:val="Check6"/>
            <w:enabled/>
            <w:calcOnExit w:val="0"/>
            <w:checkBox>
              <w:sizeAuto/>
              <w:default w:val="0"/>
            </w:checkBox>
          </w:ffData>
        </w:fldChar>
      </w:r>
      <w:bookmarkStart w:id="8" w:name="Check6"/>
      <w:r w:rsidR="0015561D" w:rsidRPr="004464E8">
        <w:rPr>
          <w:b/>
          <w:sz w:val="20"/>
          <w:szCs w:val="20"/>
        </w:rPr>
        <w:instrText xml:space="preserve"> FORMCHECKBOX </w:instrText>
      </w:r>
      <w:r w:rsidR="00D57342">
        <w:rPr>
          <w:b/>
          <w:sz w:val="20"/>
          <w:szCs w:val="20"/>
        </w:rPr>
      </w:r>
      <w:r w:rsidR="00D57342">
        <w:rPr>
          <w:b/>
          <w:sz w:val="20"/>
          <w:szCs w:val="20"/>
        </w:rPr>
        <w:fldChar w:fldCharType="separate"/>
      </w:r>
      <w:r w:rsidR="0015561D" w:rsidRPr="004464E8">
        <w:rPr>
          <w:b/>
          <w:sz w:val="20"/>
          <w:szCs w:val="20"/>
        </w:rPr>
        <w:fldChar w:fldCharType="end"/>
      </w:r>
      <w:bookmarkEnd w:id="8"/>
      <w:r w:rsidR="0015561D" w:rsidRPr="004464E8">
        <w:rPr>
          <w:b/>
          <w:sz w:val="20"/>
          <w:szCs w:val="20"/>
        </w:rPr>
        <w:t xml:space="preserve"> </w:t>
      </w:r>
      <w:r w:rsidR="0015561D" w:rsidRPr="004464E8">
        <w:rPr>
          <w:sz w:val="20"/>
          <w:szCs w:val="20"/>
        </w:rPr>
        <w:t>No denials or delays in activities, programs or services would have serious consequences</w:t>
      </w:r>
    </w:p>
    <w:p w14:paraId="13A2389E" w14:textId="604E9BBC" w:rsidR="00531B86" w:rsidRDefault="00531B86" w:rsidP="00166A9F">
      <w:pPr>
        <w:spacing w:after="240"/>
        <w:rPr>
          <w:sz w:val="20"/>
          <w:szCs w:val="20"/>
        </w:rPr>
      </w:pPr>
      <w:r w:rsidRPr="004464E8">
        <w:rPr>
          <w:sz w:val="20"/>
          <w:szCs w:val="20"/>
        </w:rPr>
        <w:fldChar w:fldCharType="begin">
          <w:ffData>
            <w:name w:val="Text16"/>
            <w:enabled/>
            <w:calcOnExit w:val="0"/>
            <w:textInput/>
          </w:ffData>
        </w:fldChar>
      </w:r>
      <w:bookmarkStart w:id="9" w:name="Text16"/>
      <w:r w:rsidRPr="004464E8">
        <w:rPr>
          <w:sz w:val="20"/>
          <w:szCs w:val="20"/>
        </w:rPr>
        <w:instrText xml:space="preserve"> FORMTEXT </w:instrText>
      </w:r>
      <w:r w:rsidRPr="004464E8">
        <w:rPr>
          <w:sz w:val="20"/>
          <w:szCs w:val="20"/>
        </w:rPr>
      </w:r>
      <w:r w:rsidRPr="004464E8">
        <w:rPr>
          <w:sz w:val="20"/>
          <w:szCs w:val="20"/>
        </w:rPr>
        <w:fldChar w:fldCharType="separate"/>
      </w:r>
      <w:r w:rsidRPr="004464E8">
        <w:rPr>
          <w:noProof/>
          <w:sz w:val="20"/>
          <w:szCs w:val="20"/>
        </w:rPr>
        <w:t> </w:t>
      </w:r>
      <w:r w:rsidRPr="004464E8">
        <w:rPr>
          <w:noProof/>
          <w:sz w:val="20"/>
          <w:szCs w:val="20"/>
        </w:rPr>
        <w:t> </w:t>
      </w:r>
      <w:r w:rsidRPr="004464E8">
        <w:rPr>
          <w:noProof/>
          <w:sz w:val="20"/>
          <w:szCs w:val="20"/>
        </w:rPr>
        <w:t> </w:t>
      </w:r>
      <w:r w:rsidRPr="004464E8">
        <w:rPr>
          <w:noProof/>
          <w:sz w:val="20"/>
          <w:szCs w:val="20"/>
        </w:rPr>
        <w:t> </w:t>
      </w:r>
      <w:r w:rsidRPr="004464E8">
        <w:rPr>
          <w:noProof/>
          <w:sz w:val="20"/>
          <w:szCs w:val="20"/>
        </w:rPr>
        <w:t> </w:t>
      </w:r>
      <w:r w:rsidRPr="004464E8">
        <w:rPr>
          <w:sz w:val="20"/>
          <w:szCs w:val="20"/>
        </w:rPr>
        <w:fldChar w:fldCharType="end"/>
      </w:r>
      <w:bookmarkEnd w:id="9"/>
    </w:p>
    <w:p w14:paraId="0CC8469F" w14:textId="77777777" w:rsidR="009314D5" w:rsidRPr="00166A9F" w:rsidRDefault="009314D5" w:rsidP="00C95B31">
      <w:pPr>
        <w:pStyle w:val="BodyText"/>
        <w:pBdr>
          <w:top w:val="thickThinLargeGap" w:sz="24" w:space="2" w:color="auto"/>
          <w:left w:val="thickThinLargeGap" w:sz="24" w:space="5" w:color="auto"/>
          <w:bottom w:val="thinThickLargeGap" w:sz="24" w:space="2" w:color="auto"/>
          <w:right w:val="thinThickLargeGap" w:sz="24" w:space="5" w:color="auto"/>
        </w:pBdr>
        <w:spacing w:before="1" w:after="120"/>
        <w:jc w:val="center"/>
        <w:rPr>
          <w:sz w:val="20"/>
          <w:szCs w:val="22"/>
        </w:rPr>
      </w:pPr>
      <w:r w:rsidRPr="00166A9F">
        <w:rPr>
          <w:sz w:val="20"/>
          <w:szCs w:val="22"/>
        </w:rPr>
        <w:t>Factor 4: The resources available and costs</w:t>
      </w:r>
    </w:p>
    <w:p w14:paraId="3173BBBC" w14:textId="2CA45D0E" w:rsidR="00B61443" w:rsidRDefault="00811795" w:rsidP="00B61443">
      <w:pPr>
        <w:pStyle w:val="BodyText"/>
        <w:spacing w:before="1"/>
        <w:rPr>
          <w:sz w:val="20"/>
          <w:szCs w:val="20"/>
        </w:rPr>
      </w:pPr>
      <w:r w:rsidRPr="00CF50C1">
        <w:rPr>
          <w:sz w:val="20"/>
          <w:szCs w:val="20"/>
        </w:rPr>
        <w:t xml:space="preserve">The following resources are available </w:t>
      </w:r>
      <w:r w:rsidR="00642BC9">
        <w:rPr>
          <w:sz w:val="20"/>
          <w:szCs w:val="20"/>
        </w:rPr>
        <w:t>to provide</w:t>
      </w:r>
      <w:r w:rsidR="002A05E5" w:rsidRPr="00CF50C1">
        <w:rPr>
          <w:sz w:val="20"/>
          <w:szCs w:val="20"/>
        </w:rPr>
        <w:t xml:space="preserve"> </w:t>
      </w:r>
      <w:r w:rsidR="00B61443" w:rsidRPr="00CF50C1">
        <w:rPr>
          <w:sz w:val="20"/>
          <w:szCs w:val="20"/>
        </w:rPr>
        <w:t>language interpret</w:t>
      </w:r>
      <w:r w:rsidR="002A05E5" w:rsidRPr="00CF50C1">
        <w:rPr>
          <w:sz w:val="20"/>
          <w:szCs w:val="20"/>
        </w:rPr>
        <w:t>ation</w:t>
      </w:r>
      <w:r w:rsidR="008D6013">
        <w:rPr>
          <w:sz w:val="20"/>
          <w:szCs w:val="20"/>
        </w:rPr>
        <w:t xml:space="preserve"> (attach names, contact information, language spoken, and any 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5"/>
      </w:tblGrid>
      <w:tr w:rsidR="00166A9F" w14:paraId="071DC373" w14:textId="77777777" w:rsidTr="00166A9F">
        <w:tc>
          <w:tcPr>
            <w:tcW w:w="4675" w:type="dxa"/>
          </w:tcPr>
          <w:p w14:paraId="7A99C257" w14:textId="79C36520" w:rsidR="00166A9F" w:rsidRPr="004464E8" w:rsidRDefault="00166A9F" w:rsidP="00166A9F">
            <w:pPr>
              <w:pStyle w:val="BodyText"/>
              <w:spacing w:before="60"/>
              <w:rPr>
                <w:sz w:val="20"/>
                <w:szCs w:val="20"/>
              </w:rPr>
            </w:pPr>
            <w:r w:rsidRPr="004464E8">
              <w:rPr>
                <w:sz w:val="20"/>
                <w:szCs w:val="20"/>
              </w:rPr>
              <w:fldChar w:fldCharType="begin">
                <w:ffData>
                  <w:name w:val=""/>
                  <w:enabled/>
                  <w:calcOnExit w:val="0"/>
                  <w:checkBox>
                    <w:sizeAuto/>
                    <w:default w:val="0"/>
                  </w:checkBox>
                </w:ffData>
              </w:fldChar>
            </w:r>
            <w:r w:rsidRPr="004464E8">
              <w:rPr>
                <w:sz w:val="20"/>
                <w:szCs w:val="20"/>
              </w:rPr>
              <w:instrText xml:space="preserve"> FORMCHECKBOX </w:instrText>
            </w:r>
            <w:r w:rsidR="00D57342">
              <w:rPr>
                <w:sz w:val="20"/>
                <w:szCs w:val="20"/>
              </w:rPr>
            </w:r>
            <w:r w:rsidR="00D57342">
              <w:rPr>
                <w:sz w:val="20"/>
                <w:szCs w:val="20"/>
              </w:rPr>
              <w:fldChar w:fldCharType="separate"/>
            </w:r>
            <w:r w:rsidRPr="004464E8">
              <w:rPr>
                <w:sz w:val="20"/>
                <w:szCs w:val="20"/>
              </w:rPr>
              <w:fldChar w:fldCharType="end"/>
            </w:r>
            <w:r w:rsidRPr="004464E8">
              <w:rPr>
                <w:sz w:val="20"/>
                <w:szCs w:val="20"/>
              </w:rPr>
              <w:t xml:space="preserve">  Bilingual </w:t>
            </w:r>
            <w:r>
              <w:rPr>
                <w:sz w:val="20"/>
                <w:szCs w:val="20"/>
              </w:rPr>
              <w:t>employees</w:t>
            </w:r>
            <w:r w:rsidRPr="004464E8">
              <w:rPr>
                <w:sz w:val="20"/>
                <w:szCs w:val="20"/>
              </w:rPr>
              <w:t xml:space="preserve"> </w:t>
            </w:r>
          </w:p>
          <w:p w14:paraId="7BB5A13E" w14:textId="77777777" w:rsidR="00166A9F" w:rsidRPr="004464E8" w:rsidRDefault="00166A9F" w:rsidP="00166A9F">
            <w:pPr>
              <w:pStyle w:val="BodyText"/>
              <w:spacing w:before="60"/>
              <w:rPr>
                <w:sz w:val="20"/>
                <w:szCs w:val="20"/>
              </w:rPr>
            </w:pPr>
            <w:r w:rsidRPr="004464E8">
              <w:rPr>
                <w:sz w:val="20"/>
                <w:szCs w:val="20"/>
              </w:rPr>
              <w:fldChar w:fldCharType="begin">
                <w:ffData>
                  <w:name w:val="Check13"/>
                  <w:enabled/>
                  <w:calcOnExit w:val="0"/>
                  <w:checkBox>
                    <w:sizeAuto/>
                    <w:default w:val="0"/>
                  </w:checkBox>
                </w:ffData>
              </w:fldChar>
            </w:r>
            <w:bookmarkStart w:id="10" w:name="Check13"/>
            <w:r w:rsidRPr="004464E8">
              <w:rPr>
                <w:sz w:val="20"/>
                <w:szCs w:val="20"/>
              </w:rPr>
              <w:instrText xml:space="preserve"> FORMCHECKBOX </w:instrText>
            </w:r>
            <w:r w:rsidR="00D57342">
              <w:rPr>
                <w:sz w:val="20"/>
                <w:szCs w:val="20"/>
              </w:rPr>
            </w:r>
            <w:r w:rsidR="00D57342">
              <w:rPr>
                <w:sz w:val="20"/>
                <w:szCs w:val="20"/>
              </w:rPr>
              <w:fldChar w:fldCharType="separate"/>
            </w:r>
            <w:r w:rsidRPr="004464E8">
              <w:rPr>
                <w:sz w:val="20"/>
                <w:szCs w:val="20"/>
              </w:rPr>
              <w:fldChar w:fldCharType="end"/>
            </w:r>
            <w:bookmarkEnd w:id="10"/>
            <w:r w:rsidRPr="004464E8">
              <w:rPr>
                <w:sz w:val="20"/>
                <w:szCs w:val="20"/>
              </w:rPr>
              <w:t xml:space="preserve">  Bilingual volunteers </w:t>
            </w:r>
          </w:p>
          <w:p w14:paraId="3F087E7F" w14:textId="77777777" w:rsidR="00166A9F" w:rsidRPr="004464E8" w:rsidRDefault="00166A9F" w:rsidP="00166A9F">
            <w:pPr>
              <w:pStyle w:val="BodyText"/>
              <w:spacing w:before="60"/>
              <w:rPr>
                <w:sz w:val="20"/>
                <w:szCs w:val="20"/>
              </w:rPr>
            </w:pPr>
            <w:r w:rsidRPr="004464E8">
              <w:rPr>
                <w:sz w:val="20"/>
                <w:szCs w:val="20"/>
              </w:rPr>
              <w:fldChar w:fldCharType="begin">
                <w:ffData>
                  <w:name w:val="Check17"/>
                  <w:enabled/>
                  <w:calcOnExit w:val="0"/>
                  <w:checkBox>
                    <w:sizeAuto/>
                    <w:default w:val="0"/>
                  </w:checkBox>
                </w:ffData>
              </w:fldChar>
            </w:r>
            <w:bookmarkStart w:id="11" w:name="Check17"/>
            <w:r w:rsidRPr="004464E8">
              <w:rPr>
                <w:sz w:val="20"/>
                <w:szCs w:val="20"/>
              </w:rPr>
              <w:instrText xml:space="preserve"> FORMCHECKBOX </w:instrText>
            </w:r>
            <w:r w:rsidR="00D57342">
              <w:rPr>
                <w:sz w:val="20"/>
                <w:szCs w:val="20"/>
              </w:rPr>
            </w:r>
            <w:r w:rsidR="00D57342">
              <w:rPr>
                <w:sz w:val="20"/>
                <w:szCs w:val="20"/>
              </w:rPr>
              <w:fldChar w:fldCharType="separate"/>
            </w:r>
            <w:r w:rsidRPr="004464E8">
              <w:rPr>
                <w:sz w:val="20"/>
                <w:szCs w:val="20"/>
              </w:rPr>
              <w:fldChar w:fldCharType="end"/>
            </w:r>
            <w:bookmarkEnd w:id="11"/>
            <w:r w:rsidRPr="004464E8">
              <w:rPr>
                <w:sz w:val="20"/>
                <w:szCs w:val="20"/>
              </w:rPr>
              <w:t xml:space="preserve">  Contract interpreters</w:t>
            </w:r>
            <w:r>
              <w:rPr>
                <w:sz w:val="20"/>
                <w:szCs w:val="20"/>
              </w:rPr>
              <w:t xml:space="preserve">  </w:t>
            </w:r>
          </w:p>
          <w:p w14:paraId="4B1E802C" w14:textId="77777777" w:rsidR="00166A9F" w:rsidRPr="004464E8" w:rsidRDefault="00166A9F" w:rsidP="00166A9F">
            <w:pPr>
              <w:pStyle w:val="BodyText"/>
              <w:spacing w:before="60"/>
              <w:rPr>
                <w:sz w:val="20"/>
                <w:szCs w:val="20"/>
              </w:rPr>
            </w:pPr>
            <w:r w:rsidRPr="004464E8">
              <w:rPr>
                <w:sz w:val="20"/>
                <w:szCs w:val="20"/>
              </w:rPr>
              <w:fldChar w:fldCharType="begin">
                <w:ffData>
                  <w:name w:val="Check14"/>
                  <w:enabled/>
                  <w:calcOnExit w:val="0"/>
                  <w:checkBox>
                    <w:sizeAuto/>
                    <w:default w:val="0"/>
                  </w:checkBox>
                </w:ffData>
              </w:fldChar>
            </w:r>
            <w:bookmarkStart w:id="12" w:name="Check14"/>
            <w:r w:rsidRPr="004464E8">
              <w:rPr>
                <w:sz w:val="20"/>
                <w:szCs w:val="20"/>
              </w:rPr>
              <w:instrText xml:space="preserve"> FORMCHECKBOX </w:instrText>
            </w:r>
            <w:r w:rsidR="00D57342">
              <w:rPr>
                <w:sz w:val="20"/>
                <w:szCs w:val="20"/>
              </w:rPr>
            </w:r>
            <w:r w:rsidR="00D57342">
              <w:rPr>
                <w:sz w:val="20"/>
                <w:szCs w:val="20"/>
              </w:rPr>
              <w:fldChar w:fldCharType="separate"/>
            </w:r>
            <w:r w:rsidRPr="004464E8">
              <w:rPr>
                <w:sz w:val="20"/>
                <w:szCs w:val="20"/>
              </w:rPr>
              <w:fldChar w:fldCharType="end"/>
            </w:r>
            <w:bookmarkEnd w:id="12"/>
            <w:r w:rsidRPr="004464E8">
              <w:rPr>
                <w:sz w:val="20"/>
                <w:szCs w:val="20"/>
              </w:rPr>
              <w:t xml:space="preserve">  Telephone interpretation services</w:t>
            </w:r>
            <w:r>
              <w:rPr>
                <w:sz w:val="20"/>
                <w:szCs w:val="20"/>
              </w:rPr>
              <w:t xml:space="preserve"> </w:t>
            </w:r>
          </w:p>
          <w:p w14:paraId="4F2E36CD" w14:textId="68272590" w:rsidR="00166A9F" w:rsidRDefault="00166A9F" w:rsidP="00C05546">
            <w:pPr>
              <w:pStyle w:val="BodyText"/>
              <w:spacing w:before="60"/>
              <w:rPr>
                <w:sz w:val="20"/>
                <w:szCs w:val="20"/>
              </w:rPr>
            </w:pPr>
            <w:r w:rsidRPr="004464E8">
              <w:rPr>
                <w:sz w:val="20"/>
                <w:szCs w:val="20"/>
              </w:rPr>
              <w:fldChar w:fldCharType="begin">
                <w:ffData>
                  <w:name w:val="Check16"/>
                  <w:enabled/>
                  <w:calcOnExit w:val="0"/>
                  <w:checkBox>
                    <w:sizeAuto/>
                    <w:default w:val="0"/>
                  </w:checkBox>
                </w:ffData>
              </w:fldChar>
            </w:r>
            <w:bookmarkStart w:id="13" w:name="Check16"/>
            <w:r w:rsidRPr="004464E8">
              <w:rPr>
                <w:sz w:val="20"/>
                <w:szCs w:val="20"/>
              </w:rPr>
              <w:instrText xml:space="preserve"> FORMCHECKBOX </w:instrText>
            </w:r>
            <w:r w:rsidR="00D57342">
              <w:rPr>
                <w:sz w:val="20"/>
                <w:szCs w:val="20"/>
              </w:rPr>
            </w:r>
            <w:r w:rsidR="00D57342">
              <w:rPr>
                <w:sz w:val="20"/>
                <w:szCs w:val="20"/>
              </w:rPr>
              <w:fldChar w:fldCharType="separate"/>
            </w:r>
            <w:r w:rsidRPr="004464E8">
              <w:rPr>
                <w:sz w:val="20"/>
                <w:szCs w:val="20"/>
              </w:rPr>
              <w:fldChar w:fldCharType="end"/>
            </w:r>
            <w:bookmarkEnd w:id="13"/>
            <w:r w:rsidRPr="004464E8">
              <w:rPr>
                <w:sz w:val="20"/>
                <w:szCs w:val="20"/>
              </w:rPr>
              <w:t xml:space="preserve">  Interpreters from other county departments</w:t>
            </w:r>
            <w:r>
              <w:rPr>
                <w:sz w:val="20"/>
                <w:szCs w:val="20"/>
              </w:rPr>
              <w:t xml:space="preserve"> </w:t>
            </w:r>
          </w:p>
        </w:tc>
        <w:tc>
          <w:tcPr>
            <w:tcW w:w="5395" w:type="dxa"/>
          </w:tcPr>
          <w:p w14:paraId="3A73D321" w14:textId="77777777" w:rsidR="00166A9F" w:rsidRPr="004464E8" w:rsidRDefault="00166A9F" w:rsidP="00166A9F">
            <w:pPr>
              <w:pStyle w:val="BodyText"/>
              <w:spacing w:before="60"/>
              <w:rPr>
                <w:sz w:val="20"/>
                <w:szCs w:val="20"/>
              </w:rPr>
            </w:pPr>
            <w:r w:rsidRPr="004464E8">
              <w:rPr>
                <w:sz w:val="20"/>
                <w:szCs w:val="20"/>
              </w:rPr>
              <w:fldChar w:fldCharType="begin">
                <w:ffData>
                  <w:name w:val="Check15"/>
                  <w:enabled/>
                  <w:calcOnExit w:val="0"/>
                  <w:checkBox>
                    <w:sizeAuto/>
                    <w:default w:val="0"/>
                  </w:checkBox>
                </w:ffData>
              </w:fldChar>
            </w:r>
            <w:bookmarkStart w:id="14" w:name="Check15"/>
            <w:r w:rsidRPr="004464E8">
              <w:rPr>
                <w:sz w:val="20"/>
                <w:szCs w:val="20"/>
              </w:rPr>
              <w:instrText xml:space="preserve"> FORMCHECKBOX </w:instrText>
            </w:r>
            <w:r w:rsidR="00D57342">
              <w:rPr>
                <w:sz w:val="20"/>
                <w:szCs w:val="20"/>
              </w:rPr>
            </w:r>
            <w:r w:rsidR="00D57342">
              <w:rPr>
                <w:sz w:val="20"/>
                <w:szCs w:val="20"/>
              </w:rPr>
              <w:fldChar w:fldCharType="separate"/>
            </w:r>
            <w:r w:rsidRPr="004464E8">
              <w:rPr>
                <w:sz w:val="20"/>
                <w:szCs w:val="20"/>
              </w:rPr>
              <w:fldChar w:fldCharType="end"/>
            </w:r>
            <w:bookmarkEnd w:id="14"/>
            <w:r w:rsidRPr="004464E8">
              <w:rPr>
                <w:sz w:val="20"/>
                <w:szCs w:val="20"/>
              </w:rPr>
              <w:t xml:space="preserve">  Interpreters from community-based organizations</w:t>
            </w:r>
            <w:r>
              <w:rPr>
                <w:sz w:val="20"/>
                <w:szCs w:val="20"/>
              </w:rPr>
              <w:t xml:space="preserve">  </w:t>
            </w:r>
          </w:p>
          <w:p w14:paraId="62DF2742" w14:textId="77777777" w:rsidR="00166A9F" w:rsidRPr="004464E8" w:rsidRDefault="00166A9F" w:rsidP="00166A9F">
            <w:pPr>
              <w:pStyle w:val="BodyText"/>
              <w:spacing w:before="60"/>
              <w:rPr>
                <w:sz w:val="20"/>
                <w:szCs w:val="20"/>
              </w:rPr>
            </w:pPr>
            <w:r w:rsidRPr="004464E8">
              <w:rPr>
                <w:sz w:val="20"/>
                <w:szCs w:val="20"/>
              </w:rPr>
              <w:fldChar w:fldCharType="begin">
                <w:ffData>
                  <w:name w:val="Check18"/>
                  <w:enabled/>
                  <w:calcOnExit w:val="0"/>
                  <w:checkBox>
                    <w:sizeAuto/>
                    <w:default w:val="0"/>
                  </w:checkBox>
                </w:ffData>
              </w:fldChar>
            </w:r>
            <w:bookmarkStart w:id="15" w:name="Check18"/>
            <w:r w:rsidRPr="004464E8">
              <w:rPr>
                <w:sz w:val="20"/>
                <w:szCs w:val="20"/>
              </w:rPr>
              <w:instrText xml:space="preserve"> FORMCHECKBOX </w:instrText>
            </w:r>
            <w:r w:rsidR="00D57342">
              <w:rPr>
                <w:sz w:val="20"/>
                <w:szCs w:val="20"/>
              </w:rPr>
            </w:r>
            <w:r w:rsidR="00D57342">
              <w:rPr>
                <w:sz w:val="20"/>
                <w:szCs w:val="20"/>
              </w:rPr>
              <w:fldChar w:fldCharType="separate"/>
            </w:r>
            <w:r w:rsidRPr="004464E8">
              <w:rPr>
                <w:sz w:val="20"/>
                <w:szCs w:val="20"/>
              </w:rPr>
              <w:fldChar w:fldCharType="end"/>
            </w:r>
            <w:bookmarkEnd w:id="15"/>
            <w:r w:rsidRPr="004464E8">
              <w:rPr>
                <w:sz w:val="20"/>
                <w:szCs w:val="20"/>
              </w:rPr>
              <w:t xml:space="preserve">  I Speak cards</w:t>
            </w:r>
          </w:p>
          <w:p w14:paraId="4BADA22A" w14:textId="77777777" w:rsidR="00166A9F" w:rsidRPr="004464E8" w:rsidRDefault="00166A9F" w:rsidP="00166A9F">
            <w:pPr>
              <w:pStyle w:val="BodyText"/>
              <w:spacing w:before="60"/>
              <w:rPr>
                <w:sz w:val="20"/>
                <w:szCs w:val="20"/>
              </w:rPr>
            </w:pPr>
            <w:r w:rsidRPr="004464E8">
              <w:rPr>
                <w:sz w:val="20"/>
                <w:szCs w:val="20"/>
              </w:rPr>
              <w:fldChar w:fldCharType="begin">
                <w:ffData>
                  <w:name w:val="Check19"/>
                  <w:enabled/>
                  <w:calcOnExit w:val="0"/>
                  <w:checkBox>
                    <w:sizeAuto/>
                    <w:default w:val="0"/>
                  </w:checkBox>
                </w:ffData>
              </w:fldChar>
            </w:r>
            <w:bookmarkStart w:id="16" w:name="Check19"/>
            <w:r w:rsidRPr="004464E8">
              <w:rPr>
                <w:sz w:val="20"/>
                <w:szCs w:val="20"/>
              </w:rPr>
              <w:instrText xml:space="preserve"> FORMCHECKBOX </w:instrText>
            </w:r>
            <w:r w:rsidR="00D57342">
              <w:rPr>
                <w:sz w:val="20"/>
                <w:szCs w:val="20"/>
              </w:rPr>
            </w:r>
            <w:r w:rsidR="00D57342">
              <w:rPr>
                <w:sz w:val="20"/>
                <w:szCs w:val="20"/>
              </w:rPr>
              <w:fldChar w:fldCharType="separate"/>
            </w:r>
            <w:r w:rsidRPr="004464E8">
              <w:rPr>
                <w:sz w:val="20"/>
                <w:szCs w:val="20"/>
              </w:rPr>
              <w:fldChar w:fldCharType="end"/>
            </w:r>
            <w:bookmarkEnd w:id="16"/>
            <w:r w:rsidRPr="004464E8">
              <w:rPr>
                <w:sz w:val="20"/>
                <w:szCs w:val="20"/>
              </w:rPr>
              <w:t xml:space="preserve">  Online translation/interpretation (google translate etc.)</w:t>
            </w:r>
          </w:p>
          <w:p w14:paraId="3AF9401F" w14:textId="40D90152" w:rsidR="00166A9F" w:rsidRDefault="00166A9F" w:rsidP="00C05546">
            <w:pPr>
              <w:pStyle w:val="BodyText"/>
              <w:spacing w:before="60" w:after="240"/>
              <w:rPr>
                <w:sz w:val="20"/>
                <w:szCs w:val="20"/>
              </w:rPr>
            </w:pPr>
            <w:r w:rsidRPr="004464E8">
              <w:rPr>
                <w:sz w:val="20"/>
                <w:szCs w:val="20"/>
              </w:rPr>
              <w:fldChar w:fldCharType="begin">
                <w:ffData>
                  <w:name w:val="Check20"/>
                  <w:enabled/>
                  <w:calcOnExit w:val="0"/>
                  <w:checkBox>
                    <w:sizeAuto/>
                    <w:default w:val="0"/>
                  </w:checkBox>
                </w:ffData>
              </w:fldChar>
            </w:r>
            <w:bookmarkStart w:id="17" w:name="Check20"/>
            <w:r w:rsidRPr="004464E8">
              <w:rPr>
                <w:sz w:val="20"/>
                <w:szCs w:val="20"/>
              </w:rPr>
              <w:instrText xml:space="preserve"> FORMCHECKBOX </w:instrText>
            </w:r>
            <w:r w:rsidR="00D57342">
              <w:rPr>
                <w:sz w:val="20"/>
                <w:szCs w:val="20"/>
              </w:rPr>
            </w:r>
            <w:r w:rsidR="00D57342">
              <w:rPr>
                <w:sz w:val="20"/>
                <w:szCs w:val="20"/>
              </w:rPr>
              <w:fldChar w:fldCharType="separate"/>
            </w:r>
            <w:r w:rsidRPr="004464E8">
              <w:rPr>
                <w:sz w:val="20"/>
                <w:szCs w:val="20"/>
              </w:rPr>
              <w:fldChar w:fldCharType="end"/>
            </w:r>
            <w:bookmarkEnd w:id="17"/>
            <w:r w:rsidRPr="004464E8">
              <w:rPr>
                <w:sz w:val="20"/>
                <w:szCs w:val="20"/>
              </w:rPr>
              <w:t xml:space="preserve">  Other  </w:t>
            </w:r>
            <w:r w:rsidRPr="004464E8">
              <w:rPr>
                <w:sz w:val="20"/>
                <w:szCs w:val="20"/>
              </w:rPr>
              <w:fldChar w:fldCharType="begin">
                <w:ffData>
                  <w:name w:val="Text19"/>
                  <w:enabled/>
                  <w:calcOnExit w:val="0"/>
                  <w:textInput/>
                </w:ffData>
              </w:fldChar>
            </w:r>
            <w:bookmarkStart w:id="18" w:name="Text19"/>
            <w:r w:rsidRPr="004464E8">
              <w:rPr>
                <w:sz w:val="20"/>
                <w:szCs w:val="20"/>
              </w:rPr>
              <w:instrText xml:space="preserve"> FORMTEXT </w:instrText>
            </w:r>
            <w:r w:rsidRPr="004464E8">
              <w:rPr>
                <w:sz w:val="20"/>
                <w:szCs w:val="20"/>
              </w:rPr>
            </w:r>
            <w:r w:rsidRPr="004464E8">
              <w:rPr>
                <w:sz w:val="20"/>
                <w:szCs w:val="20"/>
              </w:rPr>
              <w:fldChar w:fldCharType="separate"/>
            </w:r>
            <w:r w:rsidRPr="004464E8">
              <w:rPr>
                <w:noProof/>
                <w:sz w:val="20"/>
                <w:szCs w:val="20"/>
              </w:rPr>
              <w:t> </w:t>
            </w:r>
            <w:r w:rsidRPr="004464E8">
              <w:rPr>
                <w:noProof/>
                <w:sz w:val="20"/>
                <w:szCs w:val="20"/>
              </w:rPr>
              <w:t> </w:t>
            </w:r>
            <w:r w:rsidRPr="004464E8">
              <w:rPr>
                <w:noProof/>
                <w:sz w:val="20"/>
                <w:szCs w:val="20"/>
              </w:rPr>
              <w:t> </w:t>
            </w:r>
            <w:r w:rsidRPr="004464E8">
              <w:rPr>
                <w:noProof/>
                <w:sz w:val="20"/>
                <w:szCs w:val="20"/>
              </w:rPr>
              <w:t> </w:t>
            </w:r>
            <w:r w:rsidRPr="004464E8">
              <w:rPr>
                <w:noProof/>
                <w:sz w:val="20"/>
                <w:szCs w:val="20"/>
              </w:rPr>
              <w:t> </w:t>
            </w:r>
            <w:r w:rsidRPr="004464E8">
              <w:rPr>
                <w:sz w:val="20"/>
                <w:szCs w:val="20"/>
              </w:rPr>
              <w:fldChar w:fldCharType="end"/>
            </w:r>
            <w:bookmarkEnd w:id="18"/>
          </w:p>
        </w:tc>
      </w:tr>
    </w:tbl>
    <w:p w14:paraId="5754138C" w14:textId="6D64852E" w:rsidR="00B61443" w:rsidRPr="008D6013" w:rsidRDefault="00642BC9" w:rsidP="00C05546">
      <w:pPr>
        <w:pStyle w:val="BodyText"/>
        <w:spacing w:before="240"/>
        <w:rPr>
          <w:sz w:val="20"/>
          <w:szCs w:val="20"/>
        </w:rPr>
      </w:pPr>
      <w:r>
        <w:rPr>
          <w:sz w:val="20"/>
          <w:szCs w:val="20"/>
        </w:rPr>
        <w:t xml:space="preserve">The following written </w:t>
      </w:r>
      <w:r w:rsidR="00117E38" w:rsidRPr="008D6013">
        <w:rPr>
          <w:sz w:val="20"/>
          <w:szCs w:val="20"/>
        </w:rPr>
        <w:t xml:space="preserve">materials </w:t>
      </w:r>
      <w:r w:rsidR="00811795" w:rsidRPr="008D6013">
        <w:rPr>
          <w:sz w:val="20"/>
          <w:szCs w:val="20"/>
        </w:rPr>
        <w:t xml:space="preserve">available </w:t>
      </w:r>
      <w:r w:rsidR="00117E38" w:rsidRPr="008D6013">
        <w:rPr>
          <w:sz w:val="20"/>
          <w:szCs w:val="20"/>
        </w:rPr>
        <w:t>to the public in languages other than English</w:t>
      </w:r>
      <w:r>
        <w:rPr>
          <w:sz w:val="20"/>
          <w:szCs w:val="20"/>
        </w:rPr>
        <w:t xml:space="preserve"> (list materials available at your county office, sent by mail or electronically, or on your county webpage)</w:t>
      </w:r>
    </w:p>
    <w:p w14:paraId="49E58C22" w14:textId="1EE0C7DE" w:rsidR="00117E38" w:rsidRDefault="00811795" w:rsidP="00D97A2B">
      <w:pPr>
        <w:pStyle w:val="BodyText"/>
        <w:spacing w:before="60" w:after="240"/>
        <w:rPr>
          <w:sz w:val="20"/>
          <w:szCs w:val="20"/>
        </w:rPr>
      </w:pPr>
      <w:r w:rsidRPr="004464E8">
        <w:rPr>
          <w:sz w:val="20"/>
          <w:szCs w:val="20"/>
        </w:rPr>
        <w:fldChar w:fldCharType="begin">
          <w:ffData>
            <w:name w:val="Text20"/>
            <w:enabled/>
            <w:calcOnExit w:val="0"/>
            <w:textInput/>
          </w:ffData>
        </w:fldChar>
      </w:r>
      <w:bookmarkStart w:id="19" w:name="Text20"/>
      <w:r w:rsidRPr="004464E8">
        <w:rPr>
          <w:sz w:val="20"/>
          <w:szCs w:val="20"/>
        </w:rPr>
        <w:instrText xml:space="preserve"> FORMTEXT </w:instrText>
      </w:r>
      <w:r w:rsidRPr="004464E8">
        <w:rPr>
          <w:sz w:val="20"/>
          <w:szCs w:val="20"/>
        </w:rPr>
      </w:r>
      <w:r w:rsidRPr="004464E8">
        <w:rPr>
          <w:sz w:val="20"/>
          <w:szCs w:val="20"/>
        </w:rPr>
        <w:fldChar w:fldCharType="separate"/>
      </w:r>
      <w:r w:rsidRPr="004464E8">
        <w:rPr>
          <w:noProof/>
          <w:sz w:val="20"/>
          <w:szCs w:val="20"/>
        </w:rPr>
        <w:t> </w:t>
      </w:r>
      <w:r w:rsidRPr="004464E8">
        <w:rPr>
          <w:noProof/>
          <w:sz w:val="20"/>
          <w:szCs w:val="20"/>
        </w:rPr>
        <w:t> </w:t>
      </w:r>
      <w:r w:rsidRPr="004464E8">
        <w:rPr>
          <w:noProof/>
          <w:sz w:val="20"/>
          <w:szCs w:val="20"/>
        </w:rPr>
        <w:t> </w:t>
      </w:r>
      <w:r w:rsidRPr="004464E8">
        <w:rPr>
          <w:noProof/>
          <w:sz w:val="20"/>
          <w:szCs w:val="20"/>
        </w:rPr>
        <w:t> </w:t>
      </w:r>
      <w:r w:rsidRPr="004464E8">
        <w:rPr>
          <w:noProof/>
          <w:sz w:val="20"/>
          <w:szCs w:val="20"/>
        </w:rPr>
        <w:t> </w:t>
      </w:r>
      <w:r w:rsidRPr="004464E8">
        <w:rPr>
          <w:sz w:val="20"/>
          <w:szCs w:val="20"/>
        </w:rPr>
        <w:fldChar w:fldCharType="end"/>
      </w:r>
      <w:bookmarkEnd w:id="19"/>
    </w:p>
    <w:p w14:paraId="14BE6174" w14:textId="6DD3F06C" w:rsidR="009D3D2B" w:rsidRPr="004464E8" w:rsidRDefault="009D3D2B" w:rsidP="00D97A2B">
      <w:pPr>
        <w:pStyle w:val="Heading1"/>
        <w:spacing w:before="0" w:after="60"/>
        <w:ind w:left="0"/>
        <w:rPr>
          <w:sz w:val="20"/>
          <w:szCs w:val="20"/>
        </w:rPr>
      </w:pPr>
      <w:r w:rsidRPr="004464E8">
        <w:rPr>
          <w:sz w:val="20"/>
          <w:szCs w:val="20"/>
        </w:rPr>
        <w:lastRenderedPageBreak/>
        <w:t>LEP Individuals Who Need Language Assistance</w:t>
      </w:r>
      <w:r w:rsidR="008D6013">
        <w:rPr>
          <w:sz w:val="20"/>
          <w:szCs w:val="20"/>
        </w:rPr>
        <w:t>:</w:t>
      </w:r>
    </w:p>
    <w:p w14:paraId="36B9D725" w14:textId="1051B9A3" w:rsidR="00944268" w:rsidRPr="004464E8" w:rsidRDefault="008D6013" w:rsidP="00D97A2B">
      <w:pPr>
        <w:pStyle w:val="BodyText"/>
        <w:spacing w:after="60" w:line="259" w:lineRule="auto"/>
        <w:rPr>
          <w:sz w:val="20"/>
          <w:szCs w:val="20"/>
        </w:rPr>
      </w:pPr>
      <w:r>
        <w:rPr>
          <w:sz w:val="20"/>
          <w:szCs w:val="20"/>
        </w:rPr>
        <w:t>N.C. Cooperative</w:t>
      </w:r>
      <w:r w:rsidRPr="00E837B6">
        <w:rPr>
          <w:sz w:val="20"/>
          <w:szCs w:val="20"/>
        </w:rPr>
        <w:t xml:space="preserve"> </w:t>
      </w:r>
      <w:r>
        <w:rPr>
          <w:sz w:val="20"/>
          <w:szCs w:val="20"/>
        </w:rPr>
        <w:t xml:space="preserve">Extension, </w:t>
      </w: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County Center </w:t>
      </w:r>
      <w:proofErr w:type="gramStart"/>
      <w:r w:rsidR="009D3A7B" w:rsidRPr="009D3A7B">
        <w:rPr>
          <w:sz w:val="20"/>
          <w:szCs w:val="20"/>
        </w:rPr>
        <w:t>conducted an assessment of</w:t>
      </w:r>
      <w:proofErr w:type="gramEnd"/>
      <w:r w:rsidR="009D3A7B" w:rsidRPr="009D3A7B">
        <w:rPr>
          <w:sz w:val="20"/>
          <w:szCs w:val="20"/>
        </w:rPr>
        <w:t xml:space="preserve"> the number or proportion of LEP individuals eligible to be served or encountered and the frequency of encounters</w:t>
      </w:r>
      <w:r>
        <w:rPr>
          <w:sz w:val="20"/>
          <w:szCs w:val="20"/>
        </w:rPr>
        <w:t xml:space="preserve"> in the four</w:t>
      </w:r>
      <w:r w:rsidR="00043A37">
        <w:rPr>
          <w:sz w:val="20"/>
          <w:szCs w:val="20"/>
        </w:rPr>
        <w:t>-</w:t>
      </w:r>
      <w:r>
        <w:rPr>
          <w:sz w:val="20"/>
          <w:szCs w:val="20"/>
        </w:rPr>
        <w:t>factor analysis.</w:t>
      </w:r>
      <w:r w:rsidR="00043A37">
        <w:rPr>
          <w:sz w:val="20"/>
          <w:szCs w:val="20"/>
        </w:rPr>
        <w:t xml:space="preserve"> </w:t>
      </w:r>
      <w:r>
        <w:rPr>
          <w:sz w:val="20"/>
          <w:szCs w:val="20"/>
        </w:rPr>
        <w:t xml:space="preserve">Assessment methods used are identified in Factor 1 of the Four Factor Analysis and frequency of contacts are identified in Factor 2 of the Four Factor Analysis. </w:t>
      </w:r>
      <w:r w:rsidR="00A8047B" w:rsidRPr="004464E8">
        <w:rPr>
          <w:sz w:val="20"/>
          <w:szCs w:val="20"/>
        </w:rPr>
        <w:t>The following l</w:t>
      </w:r>
      <w:r w:rsidR="009D3D2B" w:rsidRPr="004464E8">
        <w:rPr>
          <w:sz w:val="20"/>
          <w:szCs w:val="20"/>
        </w:rPr>
        <w:t xml:space="preserve">anguage groups </w:t>
      </w:r>
      <w:r w:rsidR="00A8047B" w:rsidRPr="004464E8">
        <w:rPr>
          <w:sz w:val="20"/>
          <w:szCs w:val="20"/>
        </w:rPr>
        <w:t xml:space="preserve">were identified </w:t>
      </w:r>
      <w:r w:rsidR="009D3D2B" w:rsidRPr="004464E8">
        <w:rPr>
          <w:sz w:val="20"/>
          <w:szCs w:val="20"/>
        </w:rPr>
        <w:t xml:space="preserve">in our service area based on </w:t>
      </w:r>
      <w:r w:rsidR="00A8047B" w:rsidRPr="004464E8">
        <w:rPr>
          <w:sz w:val="20"/>
          <w:szCs w:val="20"/>
        </w:rPr>
        <w:t xml:space="preserve">our </w:t>
      </w:r>
      <w:r w:rsidR="009D3D2B" w:rsidRPr="004464E8">
        <w:rPr>
          <w:sz w:val="20"/>
          <w:szCs w:val="20"/>
        </w:rPr>
        <w:t>assessment:</w:t>
      </w:r>
      <w:r w:rsidR="00A8047B" w:rsidRPr="004464E8">
        <w:rPr>
          <w:sz w:val="20"/>
          <w:szCs w:val="20"/>
        </w:rPr>
        <w:t xml:space="preserve"> </w:t>
      </w:r>
    </w:p>
    <w:p w14:paraId="0CA57C99" w14:textId="0C29B2B7" w:rsidR="009D3D2B" w:rsidRPr="004464E8" w:rsidRDefault="00FE360C" w:rsidP="00642BC9">
      <w:pPr>
        <w:pStyle w:val="BodyText"/>
        <w:spacing w:after="240" w:line="259" w:lineRule="auto"/>
        <w:rPr>
          <w:sz w:val="20"/>
          <w:szCs w:val="20"/>
        </w:rPr>
      </w:pPr>
      <w:r w:rsidRPr="004464E8">
        <w:rPr>
          <w:color w:val="808080"/>
          <w:sz w:val="20"/>
          <w:szCs w:val="20"/>
        </w:rPr>
        <w:fldChar w:fldCharType="begin">
          <w:ffData>
            <w:name w:val="Text24"/>
            <w:enabled/>
            <w:calcOnExit w:val="0"/>
            <w:textInput/>
          </w:ffData>
        </w:fldChar>
      </w:r>
      <w:bookmarkStart w:id="20" w:name="Text24"/>
      <w:r w:rsidRPr="004464E8">
        <w:rPr>
          <w:color w:val="808080"/>
          <w:sz w:val="20"/>
          <w:szCs w:val="20"/>
        </w:rPr>
        <w:instrText xml:space="preserve"> FORMTEXT </w:instrText>
      </w:r>
      <w:r w:rsidRPr="004464E8">
        <w:rPr>
          <w:color w:val="808080"/>
          <w:sz w:val="20"/>
          <w:szCs w:val="20"/>
        </w:rPr>
      </w:r>
      <w:r w:rsidRPr="004464E8">
        <w:rPr>
          <w:color w:val="808080"/>
          <w:sz w:val="20"/>
          <w:szCs w:val="20"/>
        </w:rPr>
        <w:fldChar w:fldCharType="separate"/>
      </w:r>
      <w:r w:rsidRPr="004464E8">
        <w:rPr>
          <w:noProof/>
          <w:color w:val="808080"/>
          <w:sz w:val="20"/>
          <w:szCs w:val="20"/>
        </w:rPr>
        <w:t> </w:t>
      </w:r>
      <w:r w:rsidRPr="004464E8">
        <w:rPr>
          <w:noProof/>
          <w:color w:val="808080"/>
          <w:sz w:val="20"/>
          <w:szCs w:val="20"/>
        </w:rPr>
        <w:t> </w:t>
      </w:r>
      <w:r w:rsidRPr="004464E8">
        <w:rPr>
          <w:noProof/>
          <w:color w:val="808080"/>
          <w:sz w:val="20"/>
          <w:szCs w:val="20"/>
        </w:rPr>
        <w:t> </w:t>
      </w:r>
      <w:r w:rsidRPr="004464E8">
        <w:rPr>
          <w:noProof/>
          <w:color w:val="808080"/>
          <w:sz w:val="20"/>
          <w:szCs w:val="20"/>
        </w:rPr>
        <w:t> </w:t>
      </w:r>
      <w:r w:rsidRPr="004464E8">
        <w:rPr>
          <w:noProof/>
          <w:color w:val="808080"/>
          <w:sz w:val="20"/>
          <w:szCs w:val="20"/>
        </w:rPr>
        <w:t> </w:t>
      </w:r>
      <w:r w:rsidRPr="004464E8">
        <w:rPr>
          <w:color w:val="808080"/>
          <w:sz w:val="20"/>
          <w:szCs w:val="20"/>
        </w:rPr>
        <w:fldChar w:fldCharType="end"/>
      </w:r>
      <w:bookmarkEnd w:id="20"/>
    </w:p>
    <w:p w14:paraId="60246153" w14:textId="5E549744" w:rsidR="009D3D2B" w:rsidRPr="004464E8" w:rsidRDefault="009D3D2B" w:rsidP="00D97A2B">
      <w:pPr>
        <w:pStyle w:val="Heading1"/>
        <w:spacing w:before="0" w:after="60"/>
        <w:ind w:left="0"/>
        <w:rPr>
          <w:sz w:val="20"/>
          <w:szCs w:val="20"/>
        </w:rPr>
      </w:pPr>
      <w:r w:rsidRPr="004464E8">
        <w:rPr>
          <w:sz w:val="20"/>
          <w:szCs w:val="20"/>
        </w:rPr>
        <w:t>Language Assistance Measures</w:t>
      </w:r>
      <w:r w:rsidR="00043A37">
        <w:rPr>
          <w:sz w:val="20"/>
          <w:szCs w:val="20"/>
        </w:rPr>
        <w:t>:</w:t>
      </w:r>
    </w:p>
    <w:p w14:paraId="5BBDBC87" w14:textId="716FB0CB" w:rsidR="00DC4E79" w:rsidRDefault="00C84A86" w:rsidP="00DC4E79">
      <w:pPr>
        <w:spacing w:after="60" w:line="259" w:lineRule="auto"/>
        <w:rPr>
          <w:sz w:val="20"/>
          <w:szCs w:val="20"/>
        </w:rPr>
      </w:pPr>
      <w:r w:rsidRPr="00C84A86">
        <w:rPr>
          <w:sz w:val="20"/>
          <w:szCs w:val="20"/>
        </w:rPr>
        <w:t xml:space="preserve">In response to the needs of LEP persons, </w:t>
      </w:r>
      <w:r>
        <w:rPr>
          <w:sz w:val="20"/>
          <w:szCs w:val="20"/>
        </w:rPr>
        <w:t>N.C. Cooperative</w:t>
      </w:r>
      <w:r w:rsidRPr="00E837B6">
        <w:rPr>
          <w:sz w:val="20"/>
          <w:szCs w:val="20"/>
        </w:rPr>
        <w:t xml:space="preserve"> </w:t>
      </w:r>
      <w:r>
        <w:rPr>
          <w:sz w:val="20"/>
          <w:szCs w:val="20"/>
        </w:rPr>
        <w:t xml:space="preserve">Extension, </w:t>
      </w: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County Center</w:t>
      </w:r>
      <w:r w:rsidRPr="00C84A86">
        <w:rPr>
          <w:sz w:val="20"/>
          <w:szCs w:val="20"/>
        </w:rPr>
        <w:t xml:space="preserve"> will provide oral language assistance, including interpretation assistance by qualified interpreters, employees or private agencies in face-to-face and telephone encounters. At the point of first contact with an LEP person, the </w:t>
      </w:r>
      <w:r>
        <w:rPr>
          <w:sz w:val="20"/>
          <w:szCs w:val="20"/>
        </w:rPr>
        <w:t>Extension</w:t>
      </w:r>
      <w:r w:rsidRPr="00C84A86">
        <w:rPr>
          <w:sz w:val="20"/>
          <w:szCs w:val="20"/>
        </w:rPr>
        <w:t xml:space="preserve"> employee will determine whether the person has limited English proficiency by determining his or her primary language and implement or procure the appropriate language assistance service.</w:t>
      </w:r>
      <w:r w:rsidR="00511DF2">
        <w:rPr>
          <w:sz w:val="20"/>
          <w:szCs w:val="20"/>
        </w:rPr>
        <w:t xml:space="preserve"> </w:t>
      </w:r>
      <w:r w:rsidRPr="00C84A86">
        <w:rPr>
          <w:sz w:val="20"/>
          <w:szCs w:val="20"/>
        </w:rPr>
        <w:t xml:space="preserve">“I speak” language identification cards are posted in </w:t>
      </w:r>
      <w:r>
        <w:rPr>
          <w:sz w:val="20"/>
          <w:szCs w:val="20"/>
        </w:rPr>
        <w:t>the County Extension Office and are available to all employees</w:t>
      </w:r>
      <w:r w:rsidR="00511DF2">
        <w:rPr>
          <w:sz w:val="20"/>
          <w:szCs w:val="20"/>
        </w:rPr>
        <w:t xml:space="preserve"> to assist with language identification. </w:t>
      </w:r>
      <w:r w:rsidR="00511DF2" w:rsidRPr="00C84A86">
        <w:rPr>
          <w:sz w:val="20"/>
          <w:szCs w:val="20"/>
        </w:rPr>
        <w:t>Persons providing translation/interpretation services will either be native speakers and/or qualified interpreters.</w:t>
      </w:r>
      <w:r w:rsidR="00511DF2">
        <w:rPr>
          <w:sz w:val="20"/>
          <w:szCs w:val="20"/>
        </w:rPr>
        <w:t xml:space="preserve"> E</w:t>
      </w:r>
      <w:r>
        <w:rPr>
          <w:sz w:val="20"/>
          <w:szCs w:val="20"/>
        </w:rPr>
        <w:t>xtension</w:t>
      </w:r>
      <w:r w:rsidRPr="00C84A86">
        <w:rPr>
          <w:sz w:val="20"/>
          <w:szCs w:val="20"/>
        </w:rPr>
        <w:t xml:space="preserve"> employs various persons </w:t>
      </w:r>
      <w:r w:rsidR="00511DF2">
        <w:rPr>
          <w:sz w:val="20"/>
          <w:szCs w:val="20"/>
        </w:rPr>
        <w:t xml:space="preserve">statewide </w:t>
      </w:r>
      <w:r w:rsidRPr="00C84A86">
        <w:rPr>
          <w:sz w:val="20"/>
          <w:szCs w:val="20"/>
        </w:rPr>
        <w:t xml:space="preserve">who are proficient in specific languages and are able to </w:t>
      </w:r>
      <w:proofErr w:type="gramStart"/>
      <w:r w:rsidRPr="00C84A86">
        <w:rPr>
          <w:sz w:val="20"/>
          <w:szCs w:val="20"/>
        </w:rPr>
        <w:t>provide</w:t>
      </w:r>
      <w:r w:rsidR="00511DF2">
        <w:rPr>
          <w:sz w:val="20"/>
          <w:szCs w:val="20"/>
        </w:rPr>
        <w:t xml:space="preserve"> </w:t>
      </w:r>
      <w:r w:rsidRPr="00C84A86">
        <w:rPr>
          <w:sz w:val="20"/>
          <w:szCs w:val="20"/>
        </w:rPr>
        <w:t>assistance to</w:t>
      </w:r>
      <w:proofErr w:type="gramEnd"/>
      <w:r w:rsidRPr="00C84A86">
        <w:rPr>
          <w:sz w:val="20"/>
          <w:szCs w:val="20"/>
        </w:rPr>
        <w:t xml:space="preserve"> customers who speak those languages. </w:t>
      </w:r>
      <w:r w:rsidR="00511DF2">
        <w:rPr>
          <w:sz w:val="20"/>
          <w:szCs w:val="20"/>
        </w:rPr>
        <w:t xml:space="preserve">Two-way microphones and headsets are available for simultaneous interpretation at programs and events. </w:t>
      </w:r>
      <w:r w:rsidR="00511DF2" w:rsidRPr="00545D13">
        <w:rPr>
          <w:sz w:val="20"/>
          <w:szCs w:val="20"/>
        </w:rPr>
        <w:t xml:space="preserve">LEP individuals </w:t>
      </w:r>
      <w:r w:rsidR="00511DF2">
        <w:rPr>
          <w:sz w:val="20"/>
          <w:szCs w:val="20"/>
        </w:rPr>
        <w:t xml:space="preserve">have the option to use the free services provided or they </w:t>
      </w:r>
      <w:r w:rsidR="00511DF2" w:rsidRPr="00545D13">
        <w:rPr>
          <w:sz w:val="20"/>
          <w:szCs w:val="20"/>
        </w:rPr>
        <w:t>may identify a family member or other person to interpret for them.</w:t>
      </w:r>
      <w:r w:rsidR="00511DF2">
        <w:rPr>
          <w:sz w:val="20"/>
          <w:szCs w:val="20"/>
        </w:rPr>
        <w:t xml:space="preserve"> Extension also provides telephone interpretation services provided by </w:t>
      </w:r>
      <w:proofErr w:type="spellStart"/>
      <w:r w:rsidR="00511DF2">
        <w:rPr>
          <w:sz w:val="20"/>
          <w:szCs w:val="20"/>
        </w:rPr>
        <w:t>Linguistica</w:t>
      </w:r>
      <w:proofErr w:type="spellEnd"/>
      <w:r w:rsidR="00511DF2">
        <w:rPr>
          <w:sz w:val="20"/>
          <w:szCs w:val="20"/>
        </w:rPr>
        <w:t xml:space="preserve"> International. </w:t>
      </w:r>
      <w:r w:rsidR="00860DCF">
        <w:rPr>
          <w:sz w:val="20"/>
          <w:szCs w:val="20"/>
        </w:rPr>
        <w:t>Use of t</w:t>
      </w:r>
      <w:r w:rsidR="00511DF2">
        <w:rPr>
          <w:sz w:val="20"/>
          <w:szCs w:val="20"/>
        </w:rPr>
        <w:t>hese services may be initiated by Extension employees.</w:t>
      </w:r>
      <w:r w:rsidR="00860DCF">
        <w:rPr>
          <w:sz w:val="20"/>
          <w:szCs w:val="20"/>
        </w:rPr>
        <w:t xml:space="preserve"> Based on the four-factor analysis, contracts/agreements for local interpretation services </w:t>
      </w:r>
      <w:r w:rsidR="00860DCF">
        <w:rPr>
          <w:sz w:val="20"/>
          <w:szCs w:val="20"/>
        </w:rPr>
        <w:fldChar w:fldCharType="begin">
          <w:ffData>
            <w:name w:val="Check23"/>
            <w:enabled/>
            <w:calcOnExit w:val="0"/>
            <w:checkBox>
              <w:sizeAuto/>
              <w:default w:val="0"/>
            </w:checkBox>
          </w:ffData>
        </w:fldChar>
      </w:r>
      <w:bookmarkStart w:id="21" w:name="Check23"/>
      <w:r w:rsidR="00860DCF">
        <w:rPr>
          <w:sz w:val="20"/>
          <w:szCs w:val="20"/>
        </w:rPr>
        <w:instrText xml:space="preserve"> FORMCHECKBOX </w:instrText>
      </w:r>
      <w:r w:rsidR="00D57342">
        <w:rPr>
          <w:sz w:val="20"/>
          <w:szCs w:val="20"/>
        </w:rPr>
      </w:r>
      <w:r w:rsidR="00D57342">
        <w:rPr>
          <w:sz w:val="20"/>
          <w:szCs w:val="20"/>
        </w:rPr>
        <w:fldChar w:fldCharType="separate"/>
      </w:r>
      <w:r w:rsidR="00860DCF">
        <w:rPr>
          <w:sz w:val="20"/>
          <w:szCs w:val="20"/>
        </w:rPr>
        <w:fldChar w:fldCharType="end"/>
      </w:r>
      <w:bookmarkEnd w:id="21"/>
      <w:r w:rsidR="00860DCF">
        <w:rPr>
          <w:sz w:val="20"/>
          <w:szCs w:val="20"/>
        </w:rPr>
        <w:t xml:space="preserve"> are </w:t>
      </w:r>
      <w:r w:rsidR="00860DCF">
        <w:rPr>
          <w:sz w:val="20"/>
          <w:szCs w:val="20"/>
        </w:rPr>
        <w:fldChar w:fldCharType="begin">
          <w:ffData>
            <w:name w:val="Check24"/>
            <w:enabled/>
            <w:calcOnExit w:val="0"/>
            <w:checkBox>
              <w:sizeAuto/>
              <w:default w:val="0"/>
            </w:checkBox>
          </w:ffData>
        </w:fldChar>
      </w:r>
      <w:bookmarkStart w:id="22" w:name="Check24"/>
      <w:r w:rsidR="00860DCF">
        <w:rPr>
          <w:sz w:val="20"/>
          <w:szCs w:val="20"/>
        </w:rPr>
        <w:instrText xml:space="preserve"> FORMCHECKBOX </w:instrText>
      </w:r>
      <w:r w:rsidR="00D57342">
        <w:rPr>
          <w:sz w:val="20"/>
          <w:szCs w:val="20"/>
        </w:rPr>
      </w:r>
      <w:r w:rsidR="00D57342">
        <w:rPr>
          <w:sz w:val="20"/>
          <w:szCs w:val="20"/>
        </w:rPr>
        <w:fldChar w:fldCharType="separate"/>
      </w:r>
      <w:r w:rsidR="00860DCF">
        <w:rPr>
          <w:sz w:val="20"/>
          <w:szCs w:val="20"/>
        </w:rPr>
        <w:fldChar w:fldCharType="end"/>
      </w:r>
      <w:bookmarkEnd w:id="22"/>
      <w:r w:rsidR="00860DCF">
        <w:rPr>
          <w:sz w:val="20"/>
          <w:szCs w:val="20"/>
        </w:rPr>
        <w:t xml:space="preserve"> </w:t>
      </w:r>
      <w:proofErr w:type="spellStart"/>
      <w:r w:rsidR="00860DCF">
        <w:rPr>
          <w:sz w:val="20"/>
          <w:szCs w:val="20"/>
        </w:rPr>
        <w:t>are</w:t>
      </w:r>
      <w:proofErr w:type="spellEnd"/>
      <w:r w:rsidR="00860DCF">
        <w:rPr>
          <w:sz w:val="20"/>
          <w:szCs w:val="20"/>
        </w:rPr>
        <w:t xml:space="preserve"> not needed.  </w:t>
      </w:r>
    </w:p>
    <w:p w14:paraId="28AB8CA7" w14:textId="7BBEA49B" w:rsidR="0015561D" w:rsidRDefault="00DC4E79" w:rsidP="00DC4E79">
      <w:pPr>
        <w:spacing w:after="60" w:line="259" w:lineRule="auto"/>
        <w:ind w:left="432"/>
        <w:rPr>
          <w:sz w:val="20"/>
          <w:szCs w:val="20"/>
        </w:rPr>
      </w:pPr>
      <w:r>
        <w:rPr>
          <w:sz w:val="20"/>
          <w:szCs w:val="20"/>
        </w:rPr>
        <w:t>W</w:t>
      </w:r>
      <w:r w:rsidR="00860DCF">
        <w:rPr>
          <w:sz w:val="20"/>
          <w:szCs w:val="20"/>
        </w:rPr>
        <w:t xml:space="preserve">e have the following contracts/agreements in place </w:t>
      </w:r>
    </w:p>
    <w:p w14:paraId="213739C5" w14:textId="0D44EFAE" w:rsidR="00C84A86" w:rsidRDefault="00860DCF" w:rsidP="00166A9F">
      <w:pPr>
        <w:spacing w:after="120" w:line="259" w:lineRule="auto"/>
        <w:ind w:left="432"/>
        <w:rPr>
          <w:sz w:val="20"/>
          <w:szCs w:val="20"/>
        </w:rPr>
      </w:pPr>
      <w:r>
        <w:rPr>
          <w:sz w:val="20"/>
          <w:szCs w:val="20"/>
        </w:rPr>
        <w:fldChar w:fldCharType="begin">
          <w:ffData>
            <w:name w:val="Text37"/>
            <w:enabled/>
            <w:calcOnExit w:val="0"/>
            <w:textInput/>
          </w:ffData>
        </w:fldChar>
      </w:r>
      <w:bookmarkStart w:id="23"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14:paraId="6D1343C0" w14:textId="2F2D6CE9" w:rsidR="00C84A86" w:rsidRDefault="00860DCF" w:rsidP="00DC4E79">
      <w:pPr>
        <w:spacing w:after="240" w:line="259" w:lineRule="auto"/>
        <w:rPr>
          <w:sz w:val="20"/>
          <w:szCs w:val="20"/>
        </w:rPr>
      </w:pPr>
      <w:r>
        <w:rPr>
          <w:sz w:val="20"/>
          <w:szCs w:val="20"/>
        </w:rPr>
        <w:t xml:space="preserve">Any identified vital documents will be submitted to NC State Extension for </w:t>
      </w:r>
      <w:r w:rsidR="00D97A2B">
        <w:rPr>
          <w:sz w:val="20"/>
          <w:szCs w:val="20"/>
        </w:rPr>
        <w:t xml:space="preserve">written </w:t>
      </w:r>
      <w:r>
        <w:rPr>
          <w:sz w:val="20"/>
          <w:szCs w:val="20"/>
        </w:rPr>
        <w:t xml:space="preserve">translation. Requests </w:t>
      </w:r>
      <w:r w:rsidR="00FD306A">
        <w:rPr>
          <w:sz w:val="20"/>
          <w:szCs w:val="20"/>
        </w:rPr>
        <w:t xml:space="preserve">for </w:t>
      </w:r>
      <w:r>
        <w:rPr>
          <w:sz w:val="20"/>
          <w:szCs w:val="20"/>
        </w:rPr>
        <w:t xml:space="preserve">translation of statewide publications, curriculums and documents will also be submitted to NC State Extension. Based on the four-factor analysis, </w:t>
      </w:r>
      <w:r w:rsidR="00E348AC">
        <w:rPr>
          <w:sz w:val="20"/>
          <w:szCs w:val="20"/>
        </w:rPr>
        <w:t xml:space="preserve">translation of </w:t>
      </w:r>
      <w:r>
        <w:rPr>
          <w:sz w:val="20"/>
          <w:szCs w:val="20"/>
        </w:rPr>
        <w:t xml:space="preserve">county outreach materials, program announcements, newsletters, etc. </w:t>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D57342">
        <w:rPr>
          <w:sz w:val="20"/>
          <w:szCs w:val="20"/>
        </w:rPr>
      </w:r>
      <w:r w:rsidR="00D57342">
        <w:rPr>
          <w:sz w:val="20"/>
          <w:szCs w:val="20"/>
        </w:rPr>
        <w:fldChar w:fldCharType="separate"/>
      </w:r>
      <w:r>
        <w:rPr>
          <w:sz w:val="20"/>
          <w:szCs w:val="20"/>
        </w:rPr>
        <w:fldChar w:fldCharType="end"/>
      </w:r>
      <w:r>
        <w:rPr>
          <w:sz w:val="20"/>
          <w:szCs w:val="20"/>
        </w:rPr>
        <w:t xml:space="preserve"> </w:t>
      </w:r>
      <w:r w:rsidR="00E348AC">
        <w:rPr>
          <w:sz w:val="20"/>
          <w:szCs w:val="20"/>
        </w:rPr>
        <w:t>is</w:t>
      </w:r>
      <w:r>
        <w:rPr>
          <w:sz w:val="20"/>
          <w:szCs w:val="20"/>
        </w:rPr>
        <w:t xml:space="preserve"> not needed </w:t>
      </w:r>
      <w:r w:rsidR="00E348AC">
        <w:rPr>
          <w:sz w:val="20"/>
          <w:szCs w:val="20"/>
        </w:rPr>
        <w:fldChar w:fldCharType="begin">
          <w:ffData>
            <w:name w:val="Check25"/>
            <w:enabled/>
            <w:calcOnExit w:val="0"/>
            <w:checkBox>
              <w:sizeAuto/>
              <w:default w:val="0"/>
            </w:checkBox>
          </w:ffData>
        </w:fldChar>
      </w:r>
      <w:bookmarkStart w:id="24" w:name="Check25"/>
      <w:r w:rsidR="00E348AC">
        <w:rPr>
          <w:sz w:val="20"/>
          <w:szCs w:val="20"/>
        </w:rPr>
        <w:instrText xml:space="preserve"> FORMCHECKBOX </w:instrText>
      </w:r>
      <w:r w:rsidR="00D57342">
        <w:rPr>
          <w:sz w:val="20"/>
          <w:szCs w:val="20"/>
        </w:rPr>
      </w:r>
      <w:r w:rsidR="00D57342">
        <w:rPr>
          <w:sz w:val="20"/>
          <w:szCs w:val="20"/>
        </w:rPr>
        <w:fldChar w:fldCharType="separate"/>
      </w:r>
      <w:r w:rsidR="00E348AC">
        <w:rPr>
          <w:sz w:val="20"/>
          <w:szCs w:val="20"/>
        </w:rPr>
        <w:fldChar w:fldCharType="end"/>
      </w:r>
      <w:bookmarkEnd w:id="24"/>
      <w:r w:rsidR="00E348AC">
        <w:rPr>
          <w:sz w:val="20"/>
          <w:szCs w:val="20"/>
        </w:rPr>
        <w:t xml:space="preserve"> </w:t>
      </w:r>
      <w:r>
        <w:rPr>
          <w:sz w:val="20"/>
          <w:szCs w:val="20"/>
        </w:rPr>
        <w:t xml:space="preserve">will be </w:t>
      </w:r>
      <w:r w:rsidR="00E348AC">
        <w:rPr>
          <w:sz w:val="20"/>
          <w:szCs w:val="20"/>
        </w:rPr>
        <w:t>translated locally using an employee, volunteer or translation service</w:t>
      </w:r>
      <w:r>
        <w:rPr>
          <w:sz w:val="20"/>
          <w:szCs w:val="20"/>
        </w:rPr>
        <w:t xml:space="preserve"> </w:t>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D57342">
        <w:rPr>
          <w:sz w:val="20"/>
          <w:szCs w:val="20"/>
        </w:rPr>
      </w:r>
      <w:r w:rsidR="00D57342">
        <w:rPr>
          <w:sz w:val="20"/>
          <w:szCs w:val="20"/>
        </w:rPr>
        <w:fldChar w:fldCharType="separate"/>
      </w:r>
      <w:r>
        <w:rPr>
          <w:sz w:val="20"/>
          <w:szCs w:val="20"/>
        </w:rPr>
        <w:fldChar w:fldCharType="end"/>
      </w:r>
      <w:r>
        <w:rPr>
          <w:sz w:val="20"/>
          <w:szCs w:val="20"/>
        </w:rPr>
        <w:t xml:space="preserve"> </w:t>
      </w:r>
      <w:r w:rsidR="00E348AC">
        <w:rPr>
          <w:sz w:val="20"/>
          <w:szCs w:val="20"/>
        </w:rPr>
        <w:t xml:space="preserve">will be requested through to </w:t>
      </w:r>
      <w:r>
        <w:rPr>
          <w:sz w:val="20"/>
          <w:szCs w:val="20"/>
        </w:rPr>
        <w:t>NC State Extension</w:t>
      </w:r>
      <w:r w:rsidR="00FD306A">
        <w:rPr>
          <w:sz w:val="20"/>
          <w:szCs w:val="20"/>
        </w:rPr>
        <w:t xml:space="preserve"> (NC A&amp;T publication translation requests should be submitted to NC A&amp;T)</w:t>
      </w:r>
      <w:r>
        <w:rPr>
          <w:sz w:val="20"/>
          <w:szCs w:val="20"/>
        </w:rPr>
        <w:t>.</w:t>
      </w:r>
    </w:p>
    <w:p w14:paraId="34943854" w14:textId="02205310" w:rsidR="009D3D2B" w:rsidRPr="00043A37" w:rsidRDefault="009D3D2B" w:rsidP="00D97A2B">
      <w:pPr>
        <w:pStyle w:val="Heading1"/>
        <w:spacing w:before="0" w:after="60"/>
        <w:ind w:left="0"/>
        <w:rPr>
          <w:sz w:val="20"/>
          <w:szCs w:val="20"/>
        </w:rPr>
      </w:pPr>
      <w:r w:rsidRPr="004464E8">
        <w:rPr>
          <w:sz w:val="20"/>
          <w:szCs w:val="20"/>
        </w:rPr>
        <w:t>Staff Training</w:t>
      </w:r>
      <w:r w:rsidR="00043A37">
        <w:rPr>
          <w:sz w:val="20"/>
          <w:szCs w:val="20"/>
        </w:rPr>
        <w:t>:</w:t>
      </w:r>
    </w:p>
    <w:p w14:paraId="3541C1FD" w14:textId="19AA8F47" w:rsidR="009D3D2B" w:rsidRPr="004464E8" w:rsidRDefault="009D3D2B" w:rsidP="00DC4E79">
      <w:pPr>
        <w:pStyle w:val="BodyText"/>
        <w:tabs>
          <w:tab w:val="left" w:pos="7910"/>
        </w:tabs>
        <w:spacing w:after="240" w:line="259" w:lineRule="auto"/>
        <w:rPr>
          <w:sz w:val="20"/>
          <w:szCs w:val="20"/>
        </w:rPr>
      </w:pPr>
      <w:r w:rsidRPr="004464E8">
        <w:rPr>
          <w:sz w:val="20"/>
          <w:szCs w:val="20"/>
        </w:rPr>
        <w:t>Staff members responsible for contact with the general public will be knowledgeable about our Language Access Plan and how to provide services to persons that are limited English proficient</w:t>
      </w:r>
      <w:r w:rsidR="009D3A7B">
        <w:rPr>
          <w:sz w:val="20"/>
          <w:szCs w:val="20"/>
        </w:rPr>
        <w:t xml:space="preserve"> </w:t>
      </w:r>
      <w:r w:rsidR="009D3A7B" w:rsidRPr="009D3A7B">
        <w:rPr>
          <w:sz w:val="20"/>
          <w:szCs w:val="20"/>
        </w:rPr>
        <w:t>in the languages identified through the assessment</w:t>
      </w:r>
      <w:r w:rsidR="009D3A7B">
        <w:rPr>
          <w:sz w:val="20"/>
          <w:szCs w:val="20"/>
        </w:rPr>
        <w:t>.</w:t>
      </w:r>
      <w:r w:rsidR="00944268" w:rsidRPr="004464E8">
        <w:rPr>
          <w:sz w:val="20"/>
          <w:szCs w:val="20"/>
        </w:rPr>
        <w:t xml:space="preserve"> </w:t>
      </w:r>
      <w:r w:rsidR="00043A37">
        <w:rPr>
          <w:sz w:val="20"/>
          <w:szCs w:val="20"/>
        </w:rPr>
        <w:t>All employees will receive an overview training and r</w:t>
      </w:r>
      <w:r w:rsidRPr="004464E8">
        <w:rPr>
          <w:sz w:val="20"/>
          <w:szCs w:val="20"/>
        </w:rPr>
        <w:t xml:space="preserve">efresher information will be provided </w:t>
      </w:r>
      <w:r w:rsidRPr="004464E8">
        <w:rPr>
          <w:spacing w:val="-3"/>
          <w:sz w:val="20"/>
          <w:szCs w:val="20"/>
        </w:rPr>
        <w:t xml:space="preserve">to </w:t>
      </w:r>
      <w:r w:rsidRPr="004464E8">
        <w:rPr>
          <w:sz w:val="20"/>
          <w:szCs w:val="20"/>
        </w:rPr>
        <w:t>our staff when updates are made to the LAP to ensure consistency.</w:t>
      </w:r>
      <w:r w:rsidR="00944268" w:rsidRPr="004464E8">
        <w:rPr>
          <w:sz w:val="20"/>
          <w:szCs w:val="20"/>
        </w:rPr>
        <w:t xml:space="preserve"> </w:t>
      </w:r>
    </w:p>
    <w:p w14:paraId="201DFBA1" w14:textId="25E620A3" w:rsidR="009D3D2B" w:rsidRPr="004464E8" w:rsidRDefault="009D3D2B" w:rsidP="00D97A2B">
      <w:pPr>
        <w:pStyle w:val="Heading1"/>
        <w:spacing w:before="0" w:after="60"/>
        <w:ind w:left="0"/>
        <w:rPr>
          <w:sz w:val="20"/>
          <w:szCs w:val="20"/>
        </w:rPr>
      </w:pPr>
      <w:r w:rsidRPr="004464E8">
        <w:rPr>
          <w:sz w:val="20"/>
          <w:szCs w:val="20"/>
        </w:rPr>
        <w:t>Vital Document Translation</w:t>
      </w:r>
      <w:r w:rsidR="00043A37">
        <w:rPr>
          <w:sz w:val="20"/>
          <w:szCs w:val="20"/>
        </w:rPr>
        <w:t>:</w:t>
      </w:r>
    </w:p>
    <w:p w14:paraId="329B4052" w14:textId="74247466" w:rsidR="00DB09C9" w:rsidRPr="004464E8" w:rsidRDefault="00DB09C9" w:rsidP="00166A9F">
      <w:pPr>
        <w:pStyle w:val="Heading1"/>
        <w:spacing w:before="0" w:after="120"/>
        <w:ind w:left="0"/>
        <w:rPr>
          <w:b w:val="0"/>
          <w:sz w:val="20"/>
          <w:szCs w:val="20"/>
        </w:rPr>
      </w:pPr>
      <w:r w:rsidRPr="004464E8">
        <w:rPr>
          <w:b w:val="0"/>
          <w:sz w:val="20"/>
          <w:szCs w:val="20"/>
        </w:rPr>
        <w:t>N</w:t>
      </w:r>
      <w:r w:rsidR="00043A37">
        <w:rPr>
          <w:b w:val="0"/>
          <w:sz w:val="20"/>
          <w:szCs w:val="20"/>
        </w:rPr>
        <w:t>.</w:t>
      </w:r>
      <w:r w:rsidRPr="004464E8">
        <w:rPr>
          <w:b w:val="0"/>
          <w:sz w:val="20"/>
          <w:szCs w:val="20"/>
        </w:rPr>
        <w:t>C</w:t>
      </w:r>
      <w:r w:rsidR="00043A37">
        <w:rPr>
          <w:b w:val="0"/>
          <w:sz w:val="20"/>
          <w:szCs w:val="20"/>
        </w:rPr>
        <w:t>.</w:t>
      </w:r>
      <w:r w:rsidRPr="004464E8">
        <w:rPr>
          <w:b w:val="0"/>
          <w:sz w:val="20"/>
          <w:szCs w:val="20"/>
        </w:rPr>
        <w:t xml:space="preserve"> Cooperative Extension abides by the “Safe Harbor” provision for translation of vital written materials. The provision outlines the circumstances that can provide a “Safe Harbor” for compliance with LEP requirements (meaning no translation is required) which is considered strong evidence of compliance with written translation obligations.</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5760"/>
      </w:tblGrid>
      <w:tr w:rsidR="009D3D2B" w:rsidRPr="004464E8" w14:paraId="24C84BA5" w14:textId="77777777" w:rsidTr="00BE30CD">
        <w:trPr>
          <w:cantSplit/>
          <w:trHeight w:val="277"/>
        </w:trPr>
        <w:tc>
          <w:tcPr>
            <w:tcW w:w="9990" w:type="dxa"/>
            <w:gridSpan w:val="2"/>
            <w:shd w:val="clear" w:color="auto" w:fill="D9D9D9" w:themeFill="background1" w:themeFillShade="D9"/>
          </w:tcPr>
          <w:p w14:paraId="79614CB2" w14:textId="77777777" w:rsidR="009D3D2B" w:rsidRPr="00043A37" w:rsidRDefault="009D3D2B" w:rsidP="00043A37">
            <w:pPr>
              <w:pStyle w:val="TableParagraph"/>
              <w:spacing w:line="258" w:lineRule="exact"/>
              <w:ind w:left="0"/>
              <w:jc w:val="center"/>
              <w:rPr>
                <w:b/>
                <w:sz w:val="18"/>
                <w:szCs w:val="20"/>
              </w:rPr>
            </w:pPr>
            <w:r w:rsidRPr="00043A37">
              <w:rPr>
                <w:b/>
                <w:sz w:val="18"/>
                <w:szCs w:val="20"/>
              </w:rPr>
              <w:t>SAFE HARBOR PROVISIONS</w:t>
            </w:r>
          </w:p>
        </w:tc>
      </w:tr>
      <w:tr w:rsidR="009D3D2B" w:rsidRPr="004464E8" w14:paraId="24BD15C4" w14:textId="77777777" w:rsidTr="00BE30CD">
        <w:trPr>
          <w:cantSplit/>
          <w:trHeight w:val="273"/>
        </w:trPr>
        <w:tc>
          <w:tcPr>
            <w:tcW w:w="4230" w:type="dxa"/>
            <w:shd w:val="clear" w:color="auto" w:fill="D9D9D9" w:themeFill="background1" w:themeFillShade="D9"/>
            <w:vAlign w:val="bottom"/>
          </w:tcPr>
          <w:p w14:paraId="330AB09D" w14:textId="77777777" w:rsidR="009D3D2B" w:rsidRPr="00043A37" w:rsidRDefault="009D3D2B" w:rsidP="00BE30CD">
            <w:pPr>
              <w:pStyle w:val="TableParagraph"/>
              <w:spacing w:line="253" w:lineRule="exact"/>
              <w:ind w:left="0"/>
              <w:rPr>
                <w:b/>
                <w:sz w:val="18"/>
                <w:szCs w:val="20"/>
              </w:rPr>
            </w:pPr>
            <w:r w:rsidRPr="00043A37">
              <w:rPr>
                <w:b/>
                <w:sz w:val="18"/>
                <w:szCs w:val="20"/>
              </w:rPr>
              <w:t>Size of Language Group</w:t>
            </w:r>
          </w:p>
        </w:tc>
        <w:tc>
          <w:tcPr>
            <w:tcW w:w="5760" w:type="dxa"/>
            <w:shd w:val="clear" w:color="auto" w:fill="D9D9D9" w:themeFill="background1" w:themeFillShade="D9"/>
            <w:vAlign w:val="bottom"/>
          </w:tcPr>
          <w:p w14:paraId="3C264F4D" w14:textId="2D266947" w:rsidR="009D3D2B" w:rsidRPr="00043A37" w:rsidRDefault="009D3D2B" w:rsidP="00BE30CD">
            <w:pPr>
              <w:pStyle w:val="TableParagraph"/>
              <w:spacing w:line="253" w:lineRule="exact"/>
              <w:ind w:left="0"/>
              <w:rPr>
                <w:b/>
                <w:sz w:val="18"/>
                <w:szCs w:val="20"/>
              </w:rPr>
            </w:pPr>
            <w:r w:rsidRPr="00043A37">
              <w:rPr>
                <w:b/>
                <w:sz w:val="18"/>
                <w:szCs w:val="20"/>
              </w:rPr>
              <w:t>Written Language Assistance Required</w:t>
            </w:r>
          </w:p>
        </w:tc>
      </w:tr>
      <w:tr w:rsidR="009D3D2B" w:rsidRPr="004464E8" w14:paraId="1815D759" w14:textId="77777777" w:rsidTr="00BE30CD">
        <w:trPr>
          <w:cantSplit/>
          <w:trHeight w:val="265"/>
        </w:trPr>
        <w:tc>
          <w:tcPr>
            <w:tcW w:w="4230" w:type="dxa"/>
          </w:tcPr>
          <w:p w14:paraId="04F8BD0D" w14:textId="6E40344A" w:rsidR="009D3D2B" w:rsidRPr="00BE30CD" w:rsidRDefault="009D3D2B" w:rsidP="00043A37">
            <w:pPr>
              <w:pStyle w:val="TableParagraph"/>
              <w:ind w:left="0"/>
              <w:rPr>
                <w:sz w:val="16"/>
                <w:szCs w:val="20"/>
              </w:rPr>
            </w:pPr>
            <w:r w:rsidRPr="00BE30CD">
              <w:rPr>
                <w:sz w:val="16"/>
                <w:szCs w:val="20"/>
              </w:rPr>
              <w:t xml:space="preserve">1,000 </w:t>
            </w:r>
            <w:r w:rsidR="00D97A2B">
              <w:rPr>
                <w:sz w:val="16"/>
                <w:szCs w:val="20"/>
              </w:rPr>
              <w:t>or more</w:t>
            </w:r>
            <w:r w:rsidR="00BE30CD">
              <w:rPr>
                <w:sz w:val="16"/>
                <w:szCs w:val="20"/>
              </w:rPr>
              <w:t xml:space="preserve"> </w:t>
            </w:r>
            <w:r w:rsidR="00BE30CD" w:rsidRPr="00BE30CD">
              <w:rPr>
                <w:sz w:val="16"/>
                <w:szCs w:val="20"/>
              </w:rPr>
              <w:t>of</w:t>
            </w:r>
            <w:r w:rsidRPr="00BE30CD">
              <w:rPr>
                <w:sz w:val="16"/>
                <w:szCs w:val="20"/>
              </w:rPr>
              <w:t xml:space="preserve"> the eligible population </w:t>
            </w:r>
          </w:p>
        </w:tc>
        <w:tc>
          <w:tcPr>
            <w:tcW w:w="5760" w:type="dxa"/>
          </w:tcPr>
          <w:p w14:paraId="26F4CAD3" w14:textId="77777777" w:rsidR="009D3D2B" w:rsidRPr="00BE30CD" w:rsidRDefault="009D3D2B" w:rsidP="00043A37">
            <w:pPr>
              <w:pStyle w:val="TableParagraph"/>
              <w:ind w:left="0"/>
              <w:rPr>
                <w:sz w:val="16"/>
                <w:szCs w:val="20"/>
              </w:rPr>
            </w:pPr>
            <w:r w:rsidRPr="00BE30CD">
              <w:rPr>
                <w:sz w:val="16"/>
                <w:szCs w:val="20"/>
              </w:rPr>
              <w:t>Translated vital documents</w:t>
            </w:r>
          </w:p>
        </w:tc>
      </w:tr>
      <w:tr w:rsidR="009D3D2B" w:rsidRPr="004464E8" w14:paraId="5D710C11" w14:textId="77777777" w:rsidTr="00BE30CD">
        <w:trPr>
          <w:cantSplit/>
          <w:trHeight w:val="256"/>
        </w:trPr>
        <w:tc>
          <w:tcPr>
            <w:tcW w:w="4230" w:type="dxa"/>
          </w:tcPr>
          <w:p w14:paraId="18F32AE1" w14:textId="6005087B" w:rsidR="009D3D2B" w:rsidRPr="00BE30CD" w:rsidRDefault="009D3D2B" w:rsidP="00043A37">
            <w:pPr>
              <w:pStyle w:val="TableParagraph"/>
              <w:spacing w:line="242" w:lineRule="auto"/>
              <w:ind w:left="0"/>
              <w:rPr>
                <w:sz w:val="16"/>
                <w:szCs w:val="20"/>
              </w:rPr>
            </w:pPr>
            <w:r w:rsidRPr="00BE30CD">
              <w:rPr>
                <w:sz w:val="16"/>
                <w:szCs w:val="20"/>
              </w:rPr>
              <w:t>5%</w:t>
            </w:r>
            <w:r w:rsidR="00BE30CD">
              <w:rPr>
                <w:sz w:val="16"/>
                <w:szCs w:val="20"/>
              </w:rPr>
              <w:t xml:space="preserve"> </w:t>
            </w:r>
            <w:r w:rsidR="00D97A2B">
              <w:rPr>
                <w:sz w:val="16"/>
                <w:szCs w:val="20"/>
              </w:rPr>
              <w:t xml:space="preserve">or more </w:t>
            </w:r>
            <w:r w:rsidRPr="00BE30CD">
              <w:rPr>
                <w:sz w:val="16"/>
                <w:szCs w:val="20"/>
              </w:rPr>
              <w:t>of the eligible population and 50</w:t>
            </w:r>
            <w:r w:rsidR="00D97A2B">
              <w:rPr>
                <w:sz w:val="16"/>
                <w:szCs w:val="20"/>
              </w:rPr>
              <w:t xml:space="preserve"> or more</w:t>
            </w:r>
            <w:r w:rsidRPr="00BE30CD">
              <w:rPr>
                <w:sz w:val="16"/>
                <w:szCs w:val="20"/>
              </w:rPr>
              <w:t xml:space="preserve"> in number</w:t>
            </w:r>
          </w:p>
        </w:tc>
        <w:tc>
          <w:tcPr>
            <w:tcW w:w="5760" w:type="dxa"/>
          </w:tcPr>
          <w:p w14:paraId="54A1C78B" w14:textId="77777777" w:rsidR="009D3D2B" w:rsidRPr="00BE30CD" w:rsidRDefault="009D3D2B" w:rsidP="00043A37">
            <w:pPr>
              <w:pStyle w:val="TableParagraph"/>
              <w:ind w:left="0"/>
              <w:rPr>
                <w:sz w:val="16"/>
                <w:szCs w:val="20"/>
              </w:rPr>
            </w:pPr>
            <w:r w:rsidRPr="00BE30CD">
              <w:rPr>
                <w:sz w:val="16"/>
                <w:szCs w:val="20"/>
              </w:rPr>
              <w:t>Translated vital documents</w:t>
            </w:r>
          </w:p>
        </w:tc>
      </w:tr>
      <w:tr w:rsidR="009D3D2B" w:rsidRPr="004464E8" w14:paraId="2E959CF9" w14:textId="77777777" w:rsidTr="00BE30CD">
        <w:trPr>
          <w:cantSplit/>
          <w:trHeight w:val="292"/>
        </w:trPr>
        <w:tc>
          <w:tcPr>
            <w:tcW w:w="4230" w:type="dxa"/>
          </w:tcPr>
          <w:p w14:paraId="54E8C995" w14:textId="7DB8FE30" w:rsidR="009D3D2B" w:rsidRPr="00BE30CD" w:rsidRDefault="009D3D2B" w:rsidP="00043A37">
            <w:pPr>
              <w:pStyle w:val="TableParagraph"/>
              <w:spacing w:line="242" w:lineRule="auto"/>
              <w:ind w:left="0"/>
              <w:rPr>
                <w:sz w:val="16"/>
                <w:szCs w:val="20"/>
              </w:rPr>
            </w:pPr>
            <w:r w:rsidRPr="00BE30CD">
              <w:rPr>
                <w:sz w:val="16"/>
                <w:szCs w:val="20"/>
              </w:rPr>
              <w:t xml:space="preserve">5% </w:t>
            </w:r>
            <w:r w:rsidR="00D97A2B">
              <w:rPr>
                <w:sz w:val="16"/>
                <w:szCs w:val="20"/>
              </w:rPr>
              <w:t>or more</w:t>
            </w:r>
            <w:r w:rsidRPr="00BE30CD">
              <w:rPr>
                <w:sz w:val="16"/>
                <w:szCs w:val="20"/>
              </w:rPr>
              <w:t xml:space="preserve"> of the eligible population and </w:t>
            </w:r>
            <w:r w:rsidR="00D97A2B">
              <w:rPr>
                <w:sz w:val="16"/>
                <w:szCs w:val="20"/>
              </w:rPr>
              <w:t>less than</w:t>
            </w:r>
            <w:r w:rsidRPr="00BE30CD">
              <w:rPr>
                <w:sz w:val="16"/>
                <w:szCs w:val="20"/>
              </w:rPr>
              <w:t xml:space="preserve"> 50 in number</w:t>
            </w:r>
          </w:p>
        </w:tc>
        <w:tc>
          <w:tcPr>
            <w:tcW w:w="5760" w:type="dxa"/>
          </w:tcPr>
          <w:p w14:paraId="018A3811" w14:textId="77777777" w:rsidR="009D3D2B" w:rsidRPr="00BE30CD" w:rsidRDefault="009D3D2B" w:rsidP="00043A37">
            <w:pPr>
              <w:pStyle w:val="TableParagraph"/>
              <w:spacing w:line="242" w:lineRule="auto"/>
              <w:ind w:left="0"/>
              <w:rPr>
                <w:sz w:val="16"/>
                <w:szCs w:val="20"/>
              </w:rPr>
            </w:pPr>
            <w:r w:rsidRPr="00BE30CD">
              <w:rPr>
                <w:sz w:val="16"/>
                <w:szCs w:val="20"/>
              </w:rPr>
              <w:t>Translated written notice of right to receive free oral interpretation of documents</w:t>
            </w:r>
          </w:p>
        </w:tc>
      </w:tr>
      <w:tr w:rsidR="009D3D2B" w:rsidRPr="004464E8" w14:paraId="3EAC1885" w14:textId="77777777" w:rsidTr="00BE30CD">
        <w:trPr>
          <w:cantSplit/>
          <w:trHeight w:val="238"/>
        </w:trPr>
        <w:tc>
          <w:tcPr>
            <w:tcW w:w="4230" w:type="dxa"/>
          </w:tcPr>
          <w:p w14:paraId="3CB3CA29" w14:textId="479D1D09" w:rsidR="009D3D2B" w:rsidRPr="00BE30CD" w:rsidRDefault="00D97A2B" w:rsidP="00043A37">
            <w:pPr>
              <w:pStyle w:val="TableParagraph"/>
              <w:ind w:left="0"/>
              <w:rPr>
                <w:sz w:val="16"/>
                <w:szCs w:val="20"/>
              </w:rPr>
            </w:pPr>
            <w:r>
              <w:rPr>
                <w:sz w:val="16"/>
                <w:szCs w:val="20"/>
              </w:rPr>
              <w:t xml:space="preserve">Less than </w:t>
            </w:r>
            <w:r w:rsidR="009D3D2B" w:rsidRPr="00BE30CD">
              <w:rPr>
                <w:sz w:val="16"/>
                <w:szCs w:val="20"/>
              </w:rPr>
              <w:t xml:space="preserve">5% of the eligible population and </w:t>
            </w:r>
            <w:r>
              <w:rPr>
                <w:sz w:val="16"/>
                <w:szCs w:val="20"/>
              </w:rPr>
              <w:t xml:space="preserve">less than </w:t>
            </w:r>
            <w:r w:rsidR="009D3D2B" w:rsidRPr="00BE30CD">
              <w:rPr>
                <w:sz w:val="16"/>
                <w:szCs w:val="20"/>
              </w:rPr>
              <w:t>1,000 in number</w:t>
            </w:r>
          </w:p>
        </w:tc>
        <w:tc>
          <w:tcPr>
            <w:tcW w:w="5760" w:type="dxa"/>
          </w:tcPr>
          <w:p w14:paraId="5C1C245E" w14:textId="77777777" w:rsidR="009D3D2B" w:rsidRPr="00BE30CD" w:rsidRDefault="009D3D2B" w:rsidP="00043A37">
            <w:pPr>
              <w:pStyle w:val="TableParagraph"/>
              <w:ind w:left="0"/>
              <w:rPr>
                <w:sz w:val="16"/>
                <w:szCs w:val="20"/>
              </w:rPr>
            </w:pPr>
            <w:r w:rsidRPr="00BE30CD">
              <w:rPr>
                <w:sz w:val="16"/>
                <w:szCs w:val="20"/>
              </w:rPr>
              <w:t>No written translation is required</w:t>
            </w:r>
          </w:p>
        </w:tc>
      </w:tr>
    </w:tbl>
    <w:p w14:paraId="1FDBCF2D" w14:textId="6934A0AA" w:rsidR="009D3D2B" w:rsidRPr="004464E8" w:rsidRDefault="00FE360C" w:rsidP="00E348AC">
      <w:pPr>
        <w:pStyle w:val="ListParagraph"/>
        <w:tabs>
          <w:tab w:val="left" w:pos="807"/>
        </w:tabs>
        <w:spacing w:before="120" w:line="259" w:lineRule="auto"/>
        <w:ind w:left="0"/>
        <w:rPr>
          <w:sz w:val="20"/>
          <w:szCs w:val="20"/>
        </w:rPr>
      </w:pPr>
      <w:r w:rsidRPr="004464E8">
        <w:rPr>
          <w:sz w:val="20"/>
          <w:szCs w:val="20"/>
        </w:rPr>
        <w:lastRenderedPageBreak/>
        <w:fldChar w:fldCharType="begin">
          <w:ffData>
            <w:name w:val="Check21"/>
            <w:enabled/>
            <w:calcOnExit w:val="0"/>
            <w:checkBox>
              <w:sizeAuto/>
              <w:default w:val="0"/>
            </w:checkBox>
          </w:ffData>
        </w:fldChar>
      </w:r>
      <w:bookmarkStart w:id="25" w:name="Check21"/>
      <w:r w:rsidRPr="004464E8">
        <w:rPr>
          <w:sz w:val="20"/>
          <w:szCs w:val="20"/>
        </w:rPr>
        <w:instrText xml:space="preserve"> FORMCHECKBOX </w:instrText>
      </w:r>
      <w:r w:rsidR="00D57342">
        <w:rPr>
          <w:sz w:val="20"/>
          <w:szCs w:val="20"/>
        </w:rPr>
      </w:r>
      <w:r w:rsidR="00D57342">
        <w:rPr>
          <w:sz w:val="20"/>
          <w:szCs w:val="20"/>
        </w:rPr>
        <w:fldChar w:fldCharType="separate"/>
      </w:r>
      <w:r w:rsidRPr="004464E8">
        <w:rPr>
          <w:sz w:val="20"/>
          <w:szCs w:val="20"/>
        </w:rPr>
        <w:fldChar w:fldCharType="end"/>
      </w:r>
      <w:bookmarkEnd w:id="25"/>
      <w:r w:rsidRPr="004464E8">
        <w:rPr>
          <w:sz w:val="20"/>
          <w:szCs w:val="20"/>
        </w:rPr>
        <w:t xml:space="preserve">  </w:t>
      </w:r>
      <w:r w:rsidR="009D3D2B" w:rsidRPr="004464E8">
        <w:rPr>
          <w:sz w:val="20"/>
          <w:szCs w:val="20"/>
        </w:rPr>
        <w:t>In accordance with the Safe Harbor Provisions and because the size of our language group is less than 5% of the eligible population and less than 1,000 in number, no written translation is</w:t>
      </w:r>
      <w:r w:rsidR="009D3D2B" w:rsidRPr="004464E8">
        <w:rPr>
          <w:spacing w:val="-5"/>
          <w:sz w:val="20"/>
          <w:szCs w:val="20"/>
        </w:rPr>
        <w:t xml:space="preserve"> </w:t>
      </w:r>
      <w:r w:rsidR="009D3D2B" w:rsidRPr="004464E8">
        <w:rPr>
          <w:sz w:val="20"/>
          <w:szCs w:val="20"/>
        </w:rPr>
        <w:t>required.</w:t>
      </w:r>
    </w:p>
    <w:p w14:paraId="4EA7BE4C" w14:textId="21893E0B" w:rsidR="009D3D2B" w:rsidRPr="00043A37" w:rsidRDefault="009D3D2B" w:rsidP="00043A37">
      <w:pPr>
        <w:jc w:val="center"/>
        <w:rPr>
          <w:b/>
          <w:sz w:val="18"/>
          <w:szCs w:val="20"/>
        </w:rPr>
      </w:pPr>
      <w:r w:rsidRPr="00043A37">
        <w:rPr>
          <w:b/>
          <w:sz w:val="18"/>
          <w:szCs w:val="20"/>
        </w:rPr>
        <w:t>OR</w:t>
      </w:r>
    </w:p>
    <w:p w14:paraId="3B97508C" w14:textId="77777777" w:rsidR="00DC4E79" w:rsidRDefault="00FE360C" w:rsidP="00DC4E79">
      <w:pPr>
        <w:pStyle w:val="ListParagraph"/>
        <w:tabs>
          <w:tab w:val="left" w:pos="741"/>
        </w:tabs>
        <w:spacing w:before="0" w:after="120" w:line="259" w:lineRule="auto"/>
        <w:ind w:left="0"/>
        <w:rPr>
          <w:sz w:val="20"/>
          <w:szCs w:val="20"/>
        </w:rPr>
      </w:pPr>
      <w:r w:rsidRPr="004464E8">
        <w:rPr>
          <w:sz w:val="20"/>
          <w:szCs w:val="20"/>
        </w:rPr>
        <w:fldChar w:fldCharType="begin">
          <w:ffData>
            <w:name w:val="Check22"/>
            <w:enabled/>
            <w:calcOnExit w:val="0"/>
            <w:checkBox>
              <w:sizeAuto/>
              <w:default w:val="0"/>
            </w:checkBox>
          </w:ffData>
        </w:fldChar>
      </w:r>
      <w:bookmarkStart w:id="26" w:name="Check22"/>
      <w:r w:rsidRPr="004464E8">
        <w:rPr>
          <w:sz w:val="20"/>
          <w:szCs w:val="20"/>
        </w:rPr>
        <w:instrText xml:space="preserve"> FORMCHECKBOX </w:instrText>
      </w:r>
      <w:r w:rsidR="00D57342">
        <w:rPr>
          <w:sz w:val="20"/>
          <w:szCs w:val="20"/>
        </w:rPr>
      </w:r>
      <w:r w:rsidR="00D57342">
        <w:rPr>
          <w:sz w:val="20"/>
          <w:szCs w:val="20"/>
        </w:rPr>
        <w:fldChar w:fldCharType="separate"/>
      </w:r>
      <w:r w:rsidRPr="004464E8">
        <w:rPr>
          <w:sz w:val="20"/>
          <w:szCs w:val="20"/>
        </w:rPr>
        <w:fldChar w:fldCharType="end"/>
      </w:r>
      <w:bookmarkEnd w:id="26"/>
      <w:r w:rsidRPr="004464E8">
        <w:rPr>
          <w:sz w:val="20"/>
          <w:szCs w:val="20"/>
        </w:rPr>
        <w:t xml:space="preserve">  </w:t>
      </w:r>
      <w:r w:rsidR="009D3D2B" w:rsidRPr="004464E8">
        <w:rPr>
          <w:sz w:val="20"/>
          <w:szCs w:val="20"/>
        </w:rPr>
        <w:t>The following documents have been identified as vital documents and will be translated into the language</w:t>
      </w:r>
      <w:r w:rsidR="00DB09C9" w:rsidRPr="004464E8">
        <w:rPr>
          <w:sz w:val="20"/>
          <w:szCs w:val="20"/>
        </w:rPr>
        <w:t xml:space="preserve"> </w:t>
      </w:r>
      <w:r w:rsidR="009D3D2B" w:rsidRPr="004464E8">
        <w:rPr>
          <w:sz w:val="20"/>
          <w:szCs w:val="20"/>
        </w:rPr>
        <w:t>groups identified in Part 1 and using the safe harbor provisions.</w:t>
      </w:r>
      <w:r w:rsidR="00DB09C9" w:rsidRPr="004464E8">
        <w:rPr>
          <w:sz w:val="20"/>
          <w:szCs w:val="20"/>
        </w:rPr>
        <w:t xml:space="preserve">  </w:t>
      </w:r>
    </w:p>
    <w:p w14:paraId="6A16605D" w14:textId="4570203D" w:rsidR="009D3D2B" w:rsidRPr="004464E8" w:rsidRDefault="00DC4E79" w:rsidP="00DC4E79">
      <w:pPr>
        <w:pStyle w:val="ListParagraph"/>
        <w:tabs>
          <w:tab w:val="left" w:pos="741"/>
        </w:tabs>
        <w:spacing w:before="0" w:after="240" w:line="259" w:lineRule="auto"/>
        <w:ind w:left="0"/>
        <w:rPr>
          <w:sz w:val="20"/>
          <w:szCs w:val="20"/>
        </w:rPr>
      </w:pPr>
      <w:r>
        <w:rPr>
          <w:sz w:val="20"/>
          <w:szCs w:val="20"/>
        </w:rPr>
        <w:tab/>
      </w:r>
      <w:r w:rsidR="00944268" w:rsidRPr="004464E8">
        <w:rPr>
          <w:sz w:val="20"/>
          <w:szCs w:val="20"/>
        </w:rPr>
        <w:t xml:space="preserve">We </w:t>
      </w:r>
      <w:r w:rsidR="00D97A2B">
        <w:rPr>
          <w:sz w:val="20"/>
          <w:szCs w:val="20"/>
        </w:rPr>
        <w:t xml:space="preserve">will </w:t>
      </w:r>
      <w:r w:rsidR="00944268" w:rsidRPr="004464E8">
        <w:rPr>
          <w:sz w:val="20"/>
          <w:szCs w:val="20"/>
        </w:rPr>
        <w:t xml:space="preserve">request </w:t>
      </w:r>
      <w:r w:rsidR="00D97A2B">
        <w:rPr>
          <w:sz w:val="20"/>
          <w:szCs w:val="20"/>
        </w:rPr>
        <w:t xml:space="preserve">that </w:t>
      </w:r>
      <w:r w:rsidR="00944268" w:rsidRPr="004464E8">
        <w:rPr>
          <w:sz w:val="20"/>
          <w:szCs w:val="20"/>
        </w:rPr>
        <w:t>the following v</w:t>
      </w:r>
      <w:r w:rsidR="009D3D2B" w:rsidRPr="004464E8">
        <w:rPr>
          <w:sz w:val="20"/>
          <w:szCs w:val="20"/>
        </w:rPr>
        <w:t xml:space="preserve">ital </w:t>
      </w:r>
      <w:r w:rsidR="00944268" w:rsidRPr="004464E8">
        <w:rPr>
          <w:sz w:val="20"/>
          <w:szCs w:val="20"/>
        </w:rPr>
        <w:t>d</w:t>
      </w:r>
      <w:r w:rsidR="009D3D2B" w:rsidRPr="004464E8">
        <w:rPr>
          <w:sz w:val="20"/>
          <w:szCs w:val="20"/>
        </w:rPr>
        <w:t xml:space="preserve">ocuments </w:t>
      </w:r>
      <w:r w:rsidR="00FE360C" w:rsidRPr="004464E8">
        <w:rPr>
          <w:sz w:val="20"/>
          <w:szCs w:val="20"/>
        </w:rPr>
        <w:t xml:space="preserve">to be </w:t>
      </w:r>
      <w:r w:rsidR="00944268" w:rsidRPr="004464E8">
        <w:rPr>
          <w:sz w:val="20"/>
          <w:szCs w:val="20"/>
        </w:rPr>
        <w:t>t</w:t>
      </w:r>
      <w:r w:rsidR="009D3D2B" w:rsidRPr="004464E8">
        <w:rPr>
          <w:sz w:val="20"/>
          <w:szCs w:val="20"/>
        </w:rPr>
        <w:t>ranslated:</w:t>
      </w:r>
      <w:r w:rsidR="00FE360C" w:rsidRPr="004464E8">
        <w:rPr>
          <w:sz w:val="20"/>
          <w:szCs w:val="20"/>
        </w:rPr>
        <w:t xml:space="preserve"> </w:t>
      </w:r>
      <w:r w:rsidR="00FE360C" w:rsidRPr="004464E8">
        <w:rPr>
          <w:b/>
          <w:sz w:val="20"/>
          <w:szCs w:val="20"/>
        </w:rPr>
        <w:fldChar w:fldCharType="begin">
          <w:ffData>
            <w:name w:val="Text23"/>
            <w:enabled/>
            <w:calcOnExit w:val="0"/>
            <w:textInput/>
          </w:ffData>
        </w:fldChar>
      </w:r>
      <w:bookmarkStart w:id="27" w:name="Text23"/>
      <w:r w:rsidR="00FE360C" w:rsidRPr="004464E8">
        <w:rPr>
          <w:sz w:val="20"/>
          <w:szCs w:val="20"/>
        </w:rPr>
        <w:instrText xml:space="preserve"> FORMTEXT </w:instrText>
      </w:r>
      <w:r w:rsidR="00FE360C" w:rsidRPr="004464E8">
        <w:rPr>
          <w:b/>
          <w:sz w:val="20"/>
          <w:szCs w:val="20"/>
        </w:rPr>
      </w:r>
      <w:r w:rsidR="00FE360C" w:rsidRPr="004464E8">
        <w:rPr>
          <w:b/>
          <w:sz w:val="20"/>
          <w:szCs w:val="20"/>
        </w:rPr>
        <w:fldChar w:fldCharType="separate"/>
      </w:r>
      <w:r w:rsidR="00FE360C" w:rsidRPr="004464E8">
        <w:rPr>
          <w:noProof/>
          <w:sz w:val="20"/>
          <w:szCs w:val="20"/>
        </w:rPr>
        <w:t> </w:t>
      </w:r>
      <w:r w:rsidR="00FE360C" w:rsidRPr="004464E8">
        <w:rPr>
          <w:noProof/>
          <w:sz w:val="20"/>
          <w:szCs w:val="20"/>
        </w:rPr>
        <w:t> </w:t>
      </w:r>
      <w:r w:rsidR="00FE360C" w:rsidRPr="004464E8">
        <w:rPr>
          <w:noProof/>
          <w:sz w:val="20"/>
          <w:szCs w:val="20"/>
        </w:rPr>
        <w:t> </w:t>
      </w:r>
      <w:r w:rsidR="00FE360C" w:rsidRPr="004464E8">
        <w:rPr>
          <w:noProof/>
          <w:sz w:val="20"/>
          <w:szCs w:val="20"/>
        </w:rPr>
        <w:t> </w:t>
      </w:r>
      <w:r w:rsidR="00FE360C" w:rsidRPr="004464E8">
        <w:rPr>
          <w:noProof/>
          <w:sz w:val="20"/>
          <w:szCs w:val="20"/>
        </w:rPr>
        <w:t> </w:t>
      </w:r>
      <w:r w:rsidR="00FE360C" w:rsidRPr="004464E8">
        <w:rPr>
          <w:b/>
          <w:sz w:val="20"/>
          <w:szCs w:val="20"/>
        </w:rPr>
        <w:fldChar w:fldCharType="end"/>
      </w:r>
      <w:bookmarkEnd w:id="27"/>
    </w:p>
    <w:p w14:paraId="5D25E375" w14:textId="67733810" w:rsidR="009D3D2B" w:rsidRPr="004464E8" w:rsidRDefault="009D3D2B" w:rsidP="00D97A2B">
      <w:pPr>
        <w:pStyle w:val="Heading1"/>
        <w:spacing w:before="0" w:after="60"/>
        <w:ind w:left="0"/>
        <w:rPr>
          <w:sz w:val="20"/>
          <w:szCs w:val="20"/>
        </w:rPr>
      </w:pPr>
      <w:r w:rsidRPr="004464E8">
        <w:rPr>
          <w:sz w:val="20"/>
          <w:szCs w:val="20"/>
        </w:rPr>
        <w:t>Notice to LEP Persons</w:t>
      </w:r>
      <w:r w:rsidR="00043A37">
        <w:rPr>
          <w:sz w:val="20"/>
          <w:szCs w:val="20"/>
        </w:rPr>
        <w:t>:</w:t>
      </w:r>
    </w:p>
    <w:p w14:paraId="11F862A8" w14:textId="23E9C26A" w:rsidR="009D3D2B" w:rsidRPr="004464E8" w:rsidRDefault="00944268" w:rsidP="00867C61">
      <w:pPr>
        <w:pStyle w:val="BodyText"/>
        <w:spacing w:line="259" w:lineRule="auto"/>
        <w:rPr>
          <w:sz w:val="20"/>
          <w:szCs w:val="20"/>
        </w:rPr>
      </w:pPr>
      <w:r w:rsidRPr="004464E8">
        <w:rPr>
          <w:sz w:val="20"/>
          <w:szCs w:val="20"/>
        </w:rPr>
        <w:t>We</w:t>
      </w:r>
      <w:r w:rsidR="009D3D2B" w:rsidRPr="004464E8">
        <w:rPr>
          <w:sz w:val="20"/>
          <w:szCs w:val="20"/>
        </w:rPr>
        <w:t xml:space="preserve"> will provide notice to the public that language services are available and the services are free of charge. Notices will be provided </w:t>
      </w:r>
      <w:r w:rsidRPr="004464E8">
        <w:rPr>
          <w:sz w:val="20"/>
          <w:szCs w:val="20"/>
        </w:rPr>
        <w:t>by making t</w:t>
      </w:r>
      <w:r w:rsidR="009D3D2B" w:rsidRPr="004464E8">
        <w:rPr>
          <w:sz w:val="20"/>
          <w:szCs w:val="20"/>
        </w:rPr>
        <w:t xml:space="preserve">he I Speak Cards </w:t>
      </w:r>
      <w:r w:rsidRPr="004464E8">
        <w:rPr>
          <w:sz w:val="20"/>
          <w:szCs w:val="20"/>
        </w:rPr>
        <w:t>available</w:t>
      </w:r>
      <w:r w:rsidR="009D3D2B" w:rsidRPr="004464E8">
        <w:rPr>
          <w:sz w:val="20"/>
          <w:szCs w:val="20"/>
        </w:rPr>
        <w:t xml:space="preserve"> at </w:t>
      </w:r>
      <w:r w:rsidR="002D3244">
        <w:rPr>
          <w:sz w:val="20"/>
          <w:szCs w:val="20"/>
        </w:rPr>
        <w:t>the County Extension Center</w:t>
      </w:r>
      <w:r w:rsidR="009D3D2B" w:rsidRPr="004464E8">
        <w:rPr>
          <w:sz w:val="20"/>
          <w:szCs w:val="20"/>
        </w:rPr>
        <w:t>.</w:t>
      </w:r>
      <w:r w:rsidRPr="004464E8">
        <w:rPr>
          <w:sz w:val="20"/>
          <w:szCs w:val="20"/>
        </w:rPr>
        <w:t xml:space="preserve"> </w:t>
      </w:r>
      <w:r w:rsidR="009D3D2B" w:rsidRPr="004464E8">
        <w:rPr>
          <w:sz w:val="20"/>
          <w:szCs w:val="20"/>
        </w:rPr>
        <w:t xml:space="preserve">Additional methods of notification </w:t>
      </w:r>
      <w:r w:rsidR="002D3244">
        <w:rPr>
          <w:sz w:val="20"/>
          <w:szCs w:val="20"/>
        </w:rPr>
        <w:t>used</w:t>
      </w:r>
      <w:r w:rsidR="009D3D2B" w:rsidRPr="004464E8">
        <w:rPr>
          <w:sz w:val="20"/>
          <w:szCs w:val="20"/>
        </w:rPr>
        <w:t xml:space="preserve"> our staff </w:t>
      </w:r>
      <w:r w:rsidR="002D3244">
        <w:rPr>
          <w:sz w:val="20"/>
          <w:szCs w:val="20"/>
        </w:rPr>
        <w:t>may</w:t>
      </w:r>
      <w:r w:rsidR="009D3D2B" w:rsidRPr="004464E8">
        <w:rPr>
          <w:sz w:val="20"/>
          <w:szCs w:val="20"/>
        </w:rPr>
        <w:t xml:space="preserve"> include:</w:t>
      </w:r>
    </w:p>
    <w:p w14:paraId="6486A400" w14:textId="65519882" w:rsidR="00944268" w:rsidRPr="004464E8" w:rsidRDefault="00944268" w:rsidP="002D3244">
      <w:pPr>
        <w:pStyle w:val="ListParagraph"/>
        <w:numPr>
          <w:ilvl w:val="0"/>
          <w:numId w:val="25"/>
        </w:numPr>
        <w:spacing w:before="0"/>
        <w:ind w:left="461" w:right="109"/>
        <w:rPr>
          <w:sz w:val="20"/>
          <w:szCs w:val="20"/>
        </w:rPr>
      </w:pPr>
      <w:r w:rsidRPr="004464E8">
        <w:rPr>
          <w:sz w:val="20"/>
          <w:szCs w:val="20"/>
        </w:rPr>
        <w:t xml:space="preserve">Stating in outreach documents that language services are available from the recipient. Announcements could be in brochures, booklets, and outreach and recruitment information. </w:t>
      </w:r>
    </w:p>
    <w:p w14:paraId="1C4E8884" w14:textId="77777777" w:rsidR="00944268" w:rsidRPr="004464E8" w:rsidRDefault="00944268" w:rsidP="002D3244">
      <w:pPr>
        <w:pStyle w:val="ListParagraph"/>
        <w:numPr>
          <w:ilvl w:val="0"/>
          <w:numId w:val="25"/>
        </w:numPr>
        <w:spacing w:before="0"/>
        <w:ind w:left="461" w:right="249"/>
        <w:rPr>
          <w:sz w:val="20"/>
          <w:szCs w:val="20"/>
        </w:rPr>
      </w:pPr>
      <w:r w:rsidRPr="004464E8">
        <w:rPr>
          <w:sz w:val="20"/>
          <w:szCs w:val="20"/>
        </w:rPr>
        <w:t>Working with community-based organizations and other stakeholders to inform LEP individuals of the recipients’ services, including the availability of language assistance services.</w:t>
      </w:r>
    </w:p>
    <w:p w14:paraId="76D4C6C1" w14:textId="77777777" w:rsidR="00944268" w:rsidRPr="004464E8" w:rsidRDefault="00944268" w:rsidP="002D3244">
      <w:pPr>
        <w:pStyle w:val="ListParagraph"/>
        <w:numPr>
          <w:ilvl w:val="0"/>
          <w:numId w:val="25"/>
        </w:numPr>
        <w:spacing w:before="0"/>
        <w:ind w:left="461" w:right="249"/>
        <w:rPr>
          <w:sz w:val="20"/>
          <w:szCs w:val="20"/>
        </w:rPr>
      </w:pPr>
      <w:r w:rsidRPr="004464E8">
        <w:rPr>
          <w:sz w:val="20"/>
          <w:szCs w:val="20"/>
        </w:rPr>
        <w:t xml:space="preserve">Including notices </w:t>
      </w:r>
      <w:r w:rsidRPr="004464E8">
        <w:rPr>
          <w:spacing w:val="-3"/>
          <w:sz w:val="20"/>
          <w:szCs w:val="20"/>
        </w:rPr>
        <w:t xml:space="preserve">in </w:t>
      </w:r>
      <w:r w:rsidRPr="004464E8">
        <w:rPr>
          <w:sz w:val="20"/>
          <w:szCs w:val="20"/>
        </w:rPr>
        <w:t>local newspapers in languages other than English, as well as established community papers published in languages other than English.</w:t>
      </w:r>
    </w:p>
    <w:p w14:paraId="4D83BA45" w14:textId="77777777" w:rsidR="002D3244" w:rsidRDefault="00944268" w:rsidP="002D3244">
      <w:pPr>
        <w:pStyle w:val="ListParagraph"/>
        <w:numPr>
          <w:ilvl w:val="0"/>
          <w:numId w:val="25"/>
        </w:numPr>
        <w:spacing w:before="0"/>
        <w:ind w:left="461" w:right="249"/>
        <w:rPr>
          <w:sz w:val="20"/>
          <w:szCs w:val="20"/>
        </w:rPr>
      </w:pPr>
      <w:r w:rsidRPr="004464E8">
        <w:rPr>
          <w:sz w:val="20"/>
          <w:szCs w:val="20"/>
        </w:rPr>
        <w:t>Providing notices on non-/English language radio and television stations about the available language assistance services and how to obtain them.</w:t>
      </w:r>
    </w:p>
    <w:p w14:paraId="61A07BE6" w14:textId="3F5225DF" w:rsidR="009D3A7B" w:rsidRPr="002D3244" w:rsidRDefault="009D3A7B" w:rsidP="00DC4E79">
      <w:pPr>
        <w:pStyle w:val="ListParagraph"/>
        <w:numPr>
          <w:ilvl w:val="0"/>
          <w:numId w:val="25"/>
        </w:numPr>
        <w:spacing w:before="0" w:after="240"/>
        <w:ind w:left="461" w:right="249"/>
        <w:rPr>
          <w:sz w:val="20"/>
          <w:szCs w:val="20"/>
        </w:rPr>
      </w:pPr>
      <w:r w:rsidRPr="002D3244">
        <w:rPr>
          <w:sz w:val="20"/>
          <w:szCs w:val="20"/>
        </w:rPr>
        <w:t>Providing presentations and/or notices at schools and religious organizations.</w:t>
      </w:r>
    </w:p>
    <w:p w14:paraId="047576A5" w14:textId="003F9EA8" w:rsidR="009D3A7B" w:rsidRPr="002D3244" w:rsidRDefault="009D3A7B" w:rsidP="00D97A2B">
      <w:pPr>
        <w:pStyle w:val="BodyText"/>
        <w:spacing w:after="60" w:line="259" w:lineRule="auto"/>
        <w:rPr>
          <w:b/>
          <w:sz w:val="20"/>
          <w:szCs w:val="20"/>
        </w:rPr>
      </w:pPr>
      <w:r w:rsidRPr="002D3244">
        <w:rPr>
          <w:b/>
          <w:sz w:val="20"/>
          <w:szCs w:val="20"/>
        </w:rPr>
        <w:t>Monitoring and Updating</w:t>
      </w:r>
      <w:r w:rsidR="002D3244" w:rsidRPr="002D3244">
        <w:rPr>
          <w:b/>
          <w:sz w:val="20"/>
          <w:szCs w:val="20"/>
        </w:rPr>
        <w:t>:</w:t>
      </w:r>
    </w:p>
    <w:p w14:paraId="68C8985D" w14:textId="56D3F14E" w:rsidR="009D3A7B" w:rsidRPr="004464E8" w:rsidRDefault="00545D13" w:rsidP="009D3A7B">
      <w:pPr>
        <w:pStyle w:val="BodyText"/>
        <w:spacing w:line="259" w:lineRule="auto"/>
        <w:rPr>
          <w:sz w:val="20"/>
          <w:szCs w:val="20"/>
        </w:rPr>
      </w:pPr>
      <w:r>
        <w:rPr>
          <w:sz w:val="20"/>
          <w:szCs w:val="20"/>
        </w:rPr>
        <w:t>We</w:t>
      </w:r>
      <w:r w:rsidR="002D3244">
        <w:rPr>
          <w:sz w:val="20"/>
          <w:szCs w:val="20"/>
        </w:rPr>
        <w:t xml:space="preserve"> </w:t>
      </w:r>
      <w:r w:rsidR="009D3A7B" w:rsidRPr="009D3A7B">
        <w:rPr>
          <w:sz w:val="20"/>
          <w:szCs w:val="20"/>
        </w:rPr>
        <w:t xml:space="preserve">will review the LAP </w:t>
      </w:r>
      <w:r w:rsidR="002D3244">
        <w:rPr>
          <w:sz w:val="20"/>
          <w:szCs w:val="20"/>
        </w:rPr>
        <w:t xml:space="preserve">to ensure it </w:t>
      </w:r>
      <w:r w:rsidR="009D3A7B" w:rsidRPr="009D3A7B">
        <w:rPr>
          <w:sz w:val="20"/>
          <w:szCs w:val="20"/>
        </w:rPr>
        <w:t>remains current to the LEP populations in our service area</w:t>
      </w:r>
      <w:r w:rsidR="002D3244">
        <w:rPr>
          <w:sz w:val="20"/>
          <w:szCs w:val="20"/>
        </w:rPr>
        <w:t xml:space="preserve"> as needed, including any time new census data reveals a significant increase in LEP persons in our service area OR if a significant increase in contacts or inquires with LEP persons is evidenced. At a minimum, the language access plan will be reviewed every 5 years to ensure out LEP policies and procedures remain current and result in effective language services and meaningful access.</w:t>
      </w:r>
    </w:p>
    <w:sectPr w:rsidR="009D3A7B" w:rsidRPr="004464E8" w:rsidSect="0015561D">
      <w:headerReference w:type="default" r:id="rId8"/>
      <w:footerReference w:type="even" r:id="rId9"/>
      <w:footerReference w:type="default" r:id="rId10"/>
      <w:headerReference w:type="first" r:id="rId11"/>
      <w:pgSz w:w="12240" w:h="15840"/>
      <w:pgMar w:top="1354" w:right="1080" w:bottom="1238" w:left="1080" w:header="734" w:footer="10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83FF5" w14:textId="77777777" w:rsidR="00D57342" w:rsidRDefault="00D57342">
      <w:r>
        <w:separator/>
      </w:r>
    </w:p>
  </w:endnote>
  <w:endnote w:type="continuationSeparator" w:id="0">
    <w:p w14:paraId="0AAC5153" w14:textId="77777777" w:rsidR="00D57342" w:rsidRDefault="00D5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ple SD Gothic Neo">
    <w:panose1 w:val="02000300000000000000"/>
    <w:charset w:val="81"/>
    <w:family w:val="auto"/>
    <w:pitch w:val="variable"/>
    <w:sig w:usb0="00000203" w:usb1="29D72C10" w:usb2="00000010" w:usb3="00000000" w:csb0="00280005"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A00002EF" w:usb1="4000207B"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6521725"/>
      <w:docPartObj>
        <w:docPartGallery w:val="Page Numbers (Bottom of Page)"/>
        <w:docPartUnique/>
      </w:docPartObj>
    </w:sdtPr>
    <w:sdtEndPr>
      <w:rPr>
        <w:rStyle w:val="PageNumber"/>
      </w:rPr>
    </w:sdtEndPr>
    <w:sdtContent>
      <w:p w14:paraId="0DACFDF9" w14:textId="20C24EFB" w:rsidR="00944268" w:rsidRDefault="00944268" w:rsidP="00545D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8965B" w14:textId="77777777" w:rsidR="00944268" w:rsidRDefault="00944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rPr>
      <w:id w:val="1321010973"/>
      <w:docPartObj>
        <w:docPartGallery w:val="Page Numbers (Bottom of Page)"/>
        <w:docPartUnique/>
      </w:docPartObj>
    </w:sdtPr>
    <w:sdtEndPr>
      <w:rPr>
        <w:rStyle w:val="PageNumber"/>
      </w:rPr>
    </w:sdtEndPr>
    <w:sdtContent>
      <w:p w14:paraId="64CF778B" w14:textId="7172ADA6" w:rsidR="00545D13" w:rsidRPr="00545D13" w:rsidRDefault="00545D13" w:rsidP="0036785B">
        <w:pPr>
          <w:pStyle w:val="Footer"/>
          <w:framePr w:wrap="none" w:vAnchor="text" w:hAnchor="margin" w:xAlign="center" w:y="1"/>
          <w:rPr>
            <w:rStyle w:val="PageNumber"/>
            <w:sz w:val="18"/>
          </w:rPr>
        </w:pPr>
        <w:r w:rsidRPr="00545D13">
          <w:rPr>
            <w:rStyle w:val="PageNumber"/>
            <w:sz w:val="18"/>
          </w:rPr>
          <w:fldChar w:fldCharType="begin"/>
        </w:r>
        <w:r w:rsidRPr="00545D13">
          <w:rPr>
            <w:rStyle w:val="PageNumber"/>
            <w:sz w:val="18"/>
          </w:rPr>
          <w:instrText xml:space="preserve"> PAGE </w:instrText>
        </w:r>
        <w:r w:rsidRPr="00545D13">
          <w:rPr>
            <w:rStyle w:val="PageNumber"/>
            <w:sz w:val="18"/>
          </w:rPr>
          <w:fldChar w:fldCharType="separate"/>
        </w:r>
        <w:r w:rsidRPr="00545D13">
          <w:rPr>
            <w:rStyle w:val="PageNumber"/>
            <w:noProof/>
            <w:sz w:val="18"/>
          </w:rPr>
          <w:t>1</w:t>
        </w:r>
        <w:r w:rsidRPr="00545D13">
          <w:rPr>
            <w:rStyle w:val="PageNumber"/>
            <w:sz w:val="18"/>
          </w:rPr>
          <w:fldChar w:fldCharType="end"/>
        </w:r>
      </w:p>
    </w:sdtContent>
  </w:sdt>
  <w:p w14:paraId="139F6417" w14:textId="77777777" w:rsidR="00545D13" w:rsidRDefault="00545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79C2B" w14:textId="77777777" w:rsidR="00D57342" w:rsidRDefault="00D57342">
      <w:r>
        <w:separator/>
      </w:r>
    </w:p>
  </w:footnote>
  <w:footnote w:type="continuationSeparator" w:id="0">
    <w:p w14:paraId="3F0F854C" w14:textId="77777777" w:rsidR="00D57342" w:rsidRDefault="00D5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7898" w14:textId="43AECDCB" w:rsidR="00345EA6" w:rsidRDefault="00345EA6" w:rsidP="00345EA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8F69" w14:textId="4670709A" w:rsidR="0008294E" w:rsidRDefault="00A01A12" w:rsidP="0008294E">
    <w:pPr>
      <w:pStyle w:val="Header"/>
      <w:jc w:val="center"/>
    </w:pPr>
    <w:r>
      <w:rPr>
        <w:noProof/>
      </w:rPr>
      <w:drawing>
        <wp:inline distT="0" distB="0" distL="0" distR="0" wp14:anchorId="629CA760" wp14:editId="3ECF58AD">
          <wp:extent cx="1955968" cy="2190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CooperativeExtension-horizontal-color-no-shadow.jpg"/>
                  <pic:cNvPicPr/>
                </pic:nvPicPr>
                <pic:blipFill>
                  <a:blip r:embed="rId1">
                    <a:extLst>
                      <a:ext uri="{28A0092B-C50C-407E-A947-70E740481C1C}">
                        <a14:useLocalDpi xmlns:a14="http://schemas.microsoft.com/office/drawing/2010/main" val="0"/>
                      </a:ext>
                    </a:extLst>
                  </a:blip>
                  <a:stretch>
                    <a:fillRect/>
                  </a:stretch>
                </pic:blipFill>
                <pic:spPr>
                  <a:xfrm>
                    <a:off x="0" y="0"/>
                    <a:ext cx="2059999" cy="230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B6F"/>
    <w:multiLevelType w:val="hybridMultilevel"/>
    <w:tmpl w:val="D9C0415A"/>
    <w:lvl w:ilvl="0" w:tplc="7A1270AC">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D5C0E918">
      <w:numFmt w:val="bullet"/>
      <w:lvlText w:val="•"/>
      <w:lvlJc w:val="left"/>
      <w:pPr>
        <w:ind w:left="1610" w:hanging="951"/>
      </w:pPr>
      <w:rPr>
        <w:rFonts w:hint="default"/>
      </w:rPr>
    </w:lvl>
    <w:lvl w:ilvl="2" w:tplc="E22EB468">
      <w:numFmt w:val="bullet"/>
      <w:lvlText w:val="•"/>
      <w:lvlJc w:val="left"/>
      <w:pPr>
        <w:ind w:left="2161" w:hanging="951"/>
      </w:pPr>
      <w:rPr>
        <w:rFonts w:hint="default"/>
      </w:rPr>
    </w:lvl>
    <w:lvl w:ilvl="3" w:tplc="96245AF2">
      <w:numFmt w:val="bullet"/>
      <w:lvlText w:val="•"/>
      <w:lvlJc w:val="left"/>
      <w:pPr>
        <w:ind w:left="2711" w:hanging="951"/>
      </w:pPr>
      <w:rPr>
        <w:rFonts w:hint="default"/>
      </w:rPr>
    </w:lvl>
    <w:lvl w:ilvl="4" w:tplc="58900056">
      <w:numFmt w:val="bullet"/>
      <w:lvlText w:val="•"/>
      <w:lvlJc w:val="left"/>
      <w:pPr>
        <w:ind w:left="3262" w:hanging="951"/>
      </w:pPr>
      <w:rPr>
        <w:rFonts w:hint="default"/>
      </w:rPr>
    </w:lvl>
    <w:lvl w:ilvl="5" w:tplc="33C6C196">
      <w:numFmt w:val="bullet"/>
      <w:lvlText w:val="•"/>
      <w:lvlJc w:val="left"/>
      <w:pPr>
        <w:ind w:left="3812" w:hanging="951"/>
      </w:pPr>
      <w:rPr>
        <w:rFonts w:hint="default"/>
      </w:rPr>
    </w:lvl>
    <w:lvl w:ilvl="6" w:tplc="2056F4D8">
      <w:numFmt w:val="bullet"/>
      <w:lvlText w:val="•"/>
      <w:lvlJc w:val="left"/>
      <w:pPr>
        <w:ind w:left="4363" w:hanging="951"/>
      </w:pPr>
      <w:rPr>
        <w:rFonts w:hint="default"/>
      </w:rPr>
    </w:lvl>
    <w:lvl w:ilvl="7" w:tplc="C1D46C1A">
      <w:numFmt w:val="bullet"/>
      <w:lvlText w:val="•"/>
      <w:lvlJc w:val="left"/>
      <w:pPr>
        <w:ind w:left="4913" w:hanging="951"/>
      </w:pPr>
      <w:rPr>
        <w:rFonts w:hint="default"/>
      </w:rPr>
    </w:lvl>
    <w:lvl w:ilvl="8" w:tplc="AAEC9240">
      <w:numFmt w:val="bullet"/>
      <w:lvlText w:val="•"/>
      <w:lvlJc w:val="left"/>
      <w:pPr>
        <w:ind w:left="5464" w:hanging="951"/>
      </w:pPr>
      <w:rPr>
        <w:rFonts w:hint="default"/>
      </w:rPr>
    </w:lvl>
  </w:abstractNum>
  <w:abstractNum w:abstractNumId="1" w15:restartNumberingAfterBreak="0">
    <w:nsid w:val="0A0F0218"/>
    <w:multiLevelType w:val="hybridMultilevel"/>
    <w:tmpl w:val="22E07860"/>
    <w:lvl w:ilvl="0" w:tplc="7B5E5DB2">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096CD96E">
      <w:numFmt w:val="bullet"/>
      <w:lvlText w:val="•"/>
      <w:lvlJc w:val="left"/>
      <w:pPr>
        <w:ind w:left="1610" w:hanging="951"/>
      </w:pPr>
      <w:rPr>
        <w:rFonts w:hint="default"/>
      </w:rPr>
    </w:lvl>
    <w:lvl w:ilvl="2" w:tplc="12CEB586">
      <w:numFmt w:val="bullet"/>
      <w:lvlText w:val="•"/>
      <w:lvlJc w:val="left"/>
      <w:pPr>
        <w:ind w:left="2161" w:hanging="951"/>
      </w:pPr>
      <w:rPr>
        <w:rFonts w:hint="default"/>
      </w:rPr>
    </w:lvl>
    <w:lvl w:ilvl="3" w:tplc="7D129B6E">
      <w:numFmt w:val="bullet"/>
      <w:lvlText w:val="•"/>
      <w:lvlJc w:val="left"/>
      <w:pPr>
        <w:ind w:left="2711" w:hanging="951"/>
      </w:pPr>
      <w:rPr>
        <w:rFonts w:hint="default"/>
      </w:rPr>
    </w:lvl>
    <w:lvl w:ilvl="4" w:tplc="347276F2">
      <w:numFmt w:val="bullet"/>
      <w:lvlText w:val="•"/>
      <w:lvlJc w:val="left"/>
      <w:pPr>
        <w:ind w:left="3262" w:hanging="951"/>
      </w:pPr>
      <w:rPr>
        <w:rFonts w:hint="default"/>
      </w:rPr>
    </w:lvl>
    <w:lvl w:ilvl="5" w:tplc="B8A88138">
      <w:numFmt w:val="bullet"/>
      <w:lvlText w:val="•"/>
      <w:lvlJc w:val="left"/>
      <w:pPr>
        <w:ind w:left="3812" w:hanging="951"/>
      </w:pPr>
      <w:rPr>
        <w:rFonts w:hint="default"/>
      </w:rPr>
    </w:lvl>
    <w:lvl w:ilvl="6" w:tplc="DEF03D36">
      <w:numFmt w:val="bullet"/>
      <w:lvlText w:val="•"/>
      <w:lvlJc w:val="left"/>
      <w:pPr>
        <w:ind w:left="4363" w:hanging="951"/>
      </w:pPr>
      <w:rPr>
        <w:rFonts w:hint="default"/>
      </w:rPr>
    </w:lvl>
    <w:lvl w:ilvl="7" w:tplc="A45E4358">
      <w:numFmt w:val="bullet"/>
      <w:lvlText w:val="•"/>
      <w:lvlJc w:val="left"/>
      <w:pPr>
        <w:ind w:left="4913" w:hanging="951"/>
      </w:pPr>
      <w:rPr>
        <w:rFonts w:hint="default"/>
      </w:rPr>
    </w:lvl>
    <w:lvl w:ilvl="8" w:tplc="EE6436A2">
      <w:numFmt w:val="bullet"/>
      <w:lvlText w:val="•"/>
      <w:lvlJc w:val="left"/>
      <w:pPr>
        <w:ind w:left="5464" w:hanging="951"/>
      </w:pPr>
      <w:rPr>
        <w:rFonts w:hint="default"/>
      </w:rPr>
    </w:lvl>
  </w:abstractNum>
  <w:abstractNum w:abstractNumId="2" w15:restartNumberingAfterBreak="0">
    <w:nsid w:val="0CBA6B1A"/>
    <w:multiLevelType w:val="hybridMultilevel"/>
    <w:tmpl w:val="1BB0B274"/>
    <w:lvl w:ilvl="0" w:tplc="8A24EBCE">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DBCE2CF8">
      <w:numFmt w:val="bullet"/>
      <w:lvlText w:val="•"/>
      <w:lvlJc w:val="left"/>
      <w:pPr>
        <w:ind w:left="1610" w:hanging="951"/>
      </w:pPr>
      <w:rPr>
        <w:rFonts w:hint="default"/>
      </w:rPr>
    </w:lvl>
    <w:lvl w:ilvl="2" w:tplc="7304EE26">
      <w:numFmt w:val="bullet"/>
      <w:lvlText w:val="•"/>
      <w:lvlJc w:val="left"/>
      <w:pPr>
        <w:ind w:left="2161" w:hanging="951"/>
      </w:pPr>
      <w:rPr>
        <w:rFonts w:hint="default"/>
      </w:rPr>
    </w:lvl>
    <w:lvl w:ilvl="3" w:tplc="D1BEFDBE">
      <w:numFmt w:val="bullet"/>
      <w:lvlText w:val="•"/>
      <w:lvlJc w:val="left"/>
      <w:pPr>
        <w:ind w:left="2711" w:hanging="951"/>
      </w:pPr>
      <w:rPr>
        <w:rFonts w:hint="default"/>
      </w:rPr>
    </w:lvl>
    <w:lvl w:ilvl="4" w:tplc="FE8030BA">
      <w:numFmt w:val="bullet"/>
      <w:lvlText w:val="•"/>
      <w:lvlJc w:val="left"/>
      <w:pPr>
        <w:ind w:left="3262" w:hanging="951"/>
      </w:pPr>
      <w:rPr>
        <w:rFonts w:hint="default"/>
      </w:rPr>
    </w:lvl>
    <w:lvl w:ilvl="5" w:tplc="AE2C68EC">
      <w:numFmt w:val="bullet"/>
      <w:lvlText w:val="•"/>
      <w:lvlJc w:val="left"/>
      <w:pPr>
        <w:ind w:left="3812" w:hanging="951"/>
      </w:pPr>
      <w:rPr>
        <w:rFonts w:hint="default"/>
      </w:rPr>
    </w:lvl>
    <w:lvl w:ilvl="6" w:tplc="9808112C">
      <w:numFmt w:val="bullet"/>
      <w:lvlText w:val="•"/>
      <w:lvlJc w:val="left"/>
      <w:pPr>
        <w:ind w:left="4363" w:hanging="951"/>
      </w:pPr>
      <w:rPr>
        <w:rFonts w:hint="default"/>
      </w:rPr>
    </w:lvl>
    <w:lvl w:ilvl="7" w:tplc="4B4E7768">
      <w:numFmt w:val="bullet"/>
      <w:lvlText w:val="•"/>
      <w:lvlJc w:val="left"/>
      <w:pPr>
        <w:ind w:left="4913" w:hanging="951"/>
      </w:pPr>
      <w:rPr>
        <w:rFonts w:hint="default"/>
      </w:rPr>
    </w:lvl>
    <w:lvl w:ilvl="8" w:tplc="4058BD42">
      <w:numFmt w:val="bullet"/>
      <w:lvlText w:val="•"/>
      <w:lvlJc w:val="left"/>
      <w:pPr>
        <w:ind w:left="5464" w:hanging="951"/>
      </w:pPr>
      <w:rPr>
        <w:rFonts w:hint="default"/>
      </w:rPr>
    </w:lvl>
  </w:abstractNum>
  <w:abstractNum w:abstractNumId="3" w15:restartNumberingAfterBreak="0">
    <w:nsid w:val="0EAD2B99"/>
    <w:multiLevelType w:val="hybridMultilevel"/>
    <w:tmpl w:val="749E5858"/>
    <w:lvl w:ilvl="0" w:tplc="A6B04012">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569C4"/>
    <w:multiLevelType w:val="hybridMultilevel"/>
    <w:tmpl w:val="85CA0B2E"/>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1D440235"/>
    <w:multiLevelType w:val="hybridMultilevel"/>
    <w:tmpl w:val="23A4A0F8"/>
    <w:lvl w:ilvl="0" w:tplc="D4F2F45A">
      <w:start w:val="1"/>
      <w:numFmt w:val="decimal"/>
      <w:lvlText w:val="%1."/>
      <w:lvlJc w:val="left"/>
      <w:pPr>
        <w:ind w:left="465" w:hanging="360"/>
      </w:pPr>
      <w:rPr>
        <w:rFonts w:ascii="Arial" w:eastAsia="Arial" w:hAnsi="Arial" w:cs="Arial"/>
        <w:i/>
        <w:spacing w:val="0"/>
        <w:w w:val="100"/>
        <w:sz w:val="22"/>
        <w:szCs w:val="22"/>
      </w:rPr>
    </w:lvl>
    <w:lvl w:ilvl="1" w:tplc="2CB697AA">
      <w:numFmt w:val="bullet"/>
      <w:lvlText w:val="•"/>
      <w:lvlJc w:val="left"/>
      <w:pPr>
        <w:ind w:left="1373" w:hanging="360"/>
      </w:pPr>
      <w:rPr>
        <w:rFonts w:hint="default"/>
      </w:rPr>
    </w:lvl>
    <w:lvl w:ilvl="2" w:tplc="D1927870">
      <w:numFmt w:val="bullet"/>
      <w:lvlText w:val="•"/>
      <w:lvlJc w:val="left"/>
      <w:pPr>
        <w:ind w:left="2286" w:hanging="360"/>
      </w:pPr>
      <w:rPr>
        <w:rFonts w:hint="default"/>
      </w:rPr>
    </w:lvl>
    <w:lvl w:ilvl="3" w:tplc="D152E054">
      <w:numFmt w:val="bullet"/>
      <w:lvlText w:val="•"/>
      <w:lvlJc w:val="left"/>
      <w:pPr>
        <w:ind w:left="3199" w:hanging="360"/>
      </w:pPr>
      <w:rPr>
        <w:rFonts w:hint="default"/>
      </w:rPr>
    </w:lvl>
    <w:lvl w:ilvl="4" w:tplc="94E0DEC2">
      <w:numFmt w:val="bullet"/>
      <w:lvlText w:val="•"/>
      <w:lvlJc w:val="left"/>
      <w:pPr>
        <w:ind w:left="4112" w:hanging="360"/>
      </w:pPr>
      <w:rPr>
        <w:rFonts w:hint="default"/>
      </w:rPr>
    </w:lvl>
    <w:lvl w:ilvl="5" w:tplc="67F459D0">
      <w:numFmt w:val="bullet"/>
      <w:lvlText w:val="•"/>
      <w:lvlJc w:val="left"/>
      <w:pPr>
        <w:ind w:left="5025" w:hanging="360"/>
      </w:pPr>
      <w:rPr>
        <w:rFonts w:hint="default"/>
      </w:rPr>
    </w:lvl>
    <w:lvl w:ilvl="6" w:tplc="05283CA6">
      <w:numFmt w:val="bullet"/>
      <w:lvlText w:val="•"/>
      <w:lvlJc w:val="left"/>
      <w:pPr>
        <w:ind w:left="5938" w:hanging="360"/>
      </w:pPr>
      <w:rPr>
        <w:rFonts w:hint="default"/>
      </w:rPr>
    </w:lvl>
    <w:lvl w:ilvl="7" w:tplc="0308B364">
      <w:numFmt w:val="bullet"/>
      <w:lvlText w:val="•"/>
      <w:lvlJc w:val="left"/>
      <w:pPr>
        <w:ind w:left="6851" w:hanging="360"/>
      </w:pPr>
      <w:rPr>
        <w:rFonts w:hint="default"/>
      </w:rPr>
    </w:lvl>
    <w:lvl w:ilvl="8" w:tplc="B92EC254">
      <w:numFmt w:val="bullet"/>
      <w:lvlText w:val="•"/>
      <w:lvlJc w:val="left"/>
      <w:pPr>
        <w:ind w:left="7764" w:hanging="360"/>
      </w:pPr>
      <w:rPr>
        <w:rFonts w:hint="default"/>
      </w:rPr>
    </w:lvl>
  </w:abstractNum>
  <w:abstractNum w:abstractNumId="6" w15:restartNumberingAfterBreak="0">
    <w:nsid w:val="20A930BB"/>
    <w:multiLevelType w:val="hybridMultilevel"/>
    <w:tmpl w:val="5896F156"/>
    <w:lvl w:ilvl="0" w:tplc="098CC3BA">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6D2E0D28">
      <w:numFmt w:val="bullet"/>
      <w:lvlText w:val="•"/>
      <w:lvlJc w:val="left"/>
      <w:pPr>
        <w:ind w:left="1610" w:hanging="951"/>
      </w:pPr>
      <w:rPr>
        <w:rFonts w:hint="default"/>
      </w:rPr>
    </w:lvl>
    <w:lvl w:ilvl="2" w:tplc="07080BB8">
      <w:numFmt w:val="bullet"/>
      <w:lvlText w:val="•"/>
      <w:lvlJc w:val="left"/>
      <w:pPr>
        <w:ind w:left="2161" w:hanging="951"/>
      </w:pPr>
      <w:rPr>
        <w:rFonts w:hint="default"/>
      </w:rPr>
    </w:lvl>
    <w:lvl w:ilvl="3" w:tplc="DAA2126C">
      <w:numFmt w:val="bullet"/>
      <w:lvlText w:val="•"/>
      <w:lvlJc w:val="left"/>
      <w:pPr>
        <w:ind w:left="2711" w:hanging="951"/>
      </w:pPr>
      <w:rPr>
        <w:rFonts w:hint="default"/>
      </w:rPr>
    </w:lvl>
    <w:lvl w:ilvl="4" w:tplc="35DE011C">
      <w:numFmt w:val="bullet"/>
      <w:lvlText w:val="•"/>
      <w:lvlJc w:val="left"/>
      <w:pPr>
        <w:ind w:left="3262" w:hanging="951"/>
      </w:pPr>
      <w:rPr>
        <w:rFonts w:hint="default"/>
      </w:rPr>
    </w:lvl>
    <w:lvl w:ilvl="5" w:tplc="ECEA8642">
      <w:numFmt w:val="bullet"/>
      <w:lvlText w:val="•"/>
      <w:lvlJc w:val="left"/>
      <w:pPr>
        <w:ind w:left="3812" w:hanging="951"/>
      </w:pPr>
      <w:rPr>
        <w:rFonts w:hint="default"/>
      </w:rPr>
    </w:lvl>
    <w:lvl w:ilvl="6" w:tplc="3842BCF2">
      <w:numFmt w:val="bullet"/>
      <w:lvlText w:val="•"/>
      <w:lvlJc w:val="left"/>
      <w:pPr>
        <w:ind w:left="4363" w:hanging="951"/>
      </w:pPr>
      <w:rPr>
        <w:rFonts w:hint="default"/>
      </w:rPr>
    </w:lvl>
    <w:lvl w:ilvl="7" w:tplc="2E7E019E">
      <w:numFmt w:val="bullet"/>
      <w:lvlText w:val="•"/>
      <w:lvlJc w:val="left"/>
      <w:pPr>
        <w:ind w:left="4913" w:hanging="951"/>
      </w:pPr>
      <w:rPr>
        <w:rFonts w:hint="default"/>
      </w:rPr>
    </w:lvl>
    <w:lvl w:ilvl="8" w:tplc="640EE9D6">
      <w:numFmt w:val="bullet"/>
      <w:lvlText w:val="•"/>
      <w:lvlJc w:val="left"/>
      <w:pPr>
        <w:ind w:left="5464" w:hanging="951"/>
      </w:pPr>
      <w:rPr>
        <w:rFonts w:hint="default"/>
      </w:rPr>
    </w:lvl>
  </w:abstractNum>
  <w:abstractNum w:abstractNumId="7" w15:restartNumberingAfterBreak="0">
    <w:nsid w:val="27634477"/>
    <w:multiLevelType w:val="hybridMultilevel"/>
    <w:tmpl w:val="9D38F238"/>
    <w:lvl w:ilvl="0" w:tplc="FDB0EC52">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C6987322">
      <w:numFmt w:val="bullet"/>
      <w:lvlText w:val="•"/>
      <w:lvlJc w:val="left"/>
      <w:pPr>
        <w:ind w:left="1610" w:hanging="951"/>
      </w:pPr>
      <w:rPr>
        <w:rFonts w:hint="default"/>
      </w:rPr>
    </w:lvl>
    <w:lvl w:ilvl="2" w:tplc="745A38A4">
      <w:numFmt w:val="bullet"/>
      <w:lvlText w:val="•"/>
      <w:lvlJc w:val="left"/>
      <w:pPr>
        <w:ind w:left="2161" w:hanging="951"/>
      </w:pPr>
      <w:rPr>
        <w:rFonts w:hint="default"/>
      </w:rPr>
    </w:lvl>
    <w:lvl w:ilvl="3" w:tplc="648CD128">
      <w:numFmt w:val="bullet"/>
      <w:lvlText w:val="•"/>
      <w:lvlJc w:val="left"/>
      <w:pPr>
        <w:ind w:left="2711" w:hanging="951"/>
      </w:pPr>
      <w:rPr>
        <w:rFonts w:hint="default"/>
      </w:rPr>
    </w:lvl>
    <w:lvl w:ilvl="4" w:tplc="6CCC6724">
      <w:numFmt w:val="bullet"/>
      <w:lvlText w:val="•"/>
      <w:lvlJc w:val="left"/>
      <w:pPr>
        <w:ind w:left="3262" w:hanging="951"/>
      </w:pPr>
      <w:rPr>
        <w:rFonts w:hint="default"/>
      </w:rPr>
    </w:lvl>
    <w:lvl w:ilvl="5" w:tplc="631CAB7E">
      <w:numFmt w:val="bullet"/>
      <w:lvlText w:val="•"/>
      <w:lvlJc w:val="left"/>
      <w:pPr>
        <w:ind w:left="3812" w:hanging="951"/>
      </w:pPr>
      <w:rPr>
        <w:rFonts w:hint="default"/>
      </w:rPr>
    </w:lvl>
    <w:lvl w:ilvl="6" w:tplc="AE7696A8">
      <w:numFmt w:val="bullet"/>
      <w:lvlText w:val="•"/>
      <w:lvlJc w:val="left"/>
      <w:pPr>
        <w:ind w:left="4363" w:hanging="951"/>
      </w:pPr>
      <w:rPr>
        <w:rFonts w:hint="default"/>
      </w:rPr>
    </w:lvl>
    <w:lvl w:ilvl="7" w:tplc="38FA4C2E">
      <w:numFmt w:val="bullet"/>
      <w:lvlText w:val="•"/>
      <w:lvlJc w:val="left"/>
      <w:pPr>
        <w:ind w:left="4913" w:hanging="951"/>
      </w:pPr>
      <w:rPr>
        <w:rFonts w:hint="default"/>
      </w:rPr>
    </w:lvl>
    <w:lvl w:ilvl="8" w:tplc="F3AEFECC">
      <w:numFmt w:val="bullet"/>
      <w:lvlText w:val="•"/>
      <w:lvlJc w:val="left"/>
      <w:pPr>
        <w:ind w:left="5464" w:hanging="951"/>
      </w:pPr>
      <w:rPr>
        <w:rFonts w:hint="default"/>
      </w:rPr>
    </w:lvl>
  </w:abstractNum>
  <w:abstractNum w:abstractNumId="8" w15:restartNumberingAfterBreak="0">
    <w:nsid w:val="28D3567A"/>
    <w:multiLevelType w:val="hybridMultilevel"/>
    <w:tmpl w:val="B8B8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709DF"/>
    <w:multiLevelType w:val="hybridMultilevel"/>
    <w:tmpl w:val="BA62F3EA"/>
    <w:lvl w:ilvl="0" w:tplc="E270A7F4">
      <w:numFmt w:val="bullet"/>
      <w:lvlText w:val="☐"/>
      <w:lvlJc w:val="left"/>
      <w:pPr>
        <w:ind w:left="220" w:hanging="586"/>
      </w:pPr>
      <w:rPr>
        <w:rFonts w:ascii="Arial Unicode MS" w:eastAsia="Arial Unicode MS" w:hAnsi="Arial Unicode MS" w:cs="Arial Unicode MS" w:hint="default"/>
        <w:spacing w:val="67"/>
        <w:w w:val="135"/>
        <w:sz w:val="52"/>
        <w:szCs w:val="52"/>
      </w:rPr>
    </w:lvl>
    <w:lvl w:ilvl="1" w:tplc="DB2220D2">
      <w:numFmt w:val="bullet"/>
      <w:lvlText w:val="•"/>
      <w:lvlJc w:val="left"/>
      <w:pPr>
        <w:ind w:left="1206" w:hanging="586"/>
      </w:pPr>
      <w:rPr>
        <w:rFonts w:hint="default"/>
      </w:rPr>
    </w:lvl>
    <w:lvl w:ilvl="2" w:tplc="6EA66CB0">
      <w:numFmt w:val="bullet"/>
      <w:lvlText w:val="•"/>
      <w:lvlJc w:val="left"/>
      <w:pPr>
        <w:ind w:left="2192" w:hanging="586"/>
      </w:pPr>
      <w:rPr>
        <w:rFonts w:hint="default"/>
      </w:rPr>
    </w:lvl>
    <w:lvl w:ilvl="3" w:tplc="36B631C2">
      <w:numFmt w:val="bullet"/>
      <w:lvlText w:val="•"/>
      <w:lvlJc w:val="left"/>
      <w:pPr>
        <w:ind w:left="3178" w:hanging="586"/>
      </w:pPr>
      <w:rPr>
        <w:rFonts w:hint="default"/>
      </w:rPr>
    </w:lvl>
    <w:lvl w:ilvl="4" w:tplc="6E622D80">
      <w:numFmt w:val="bullet"/>
      <w:lvlText w:val="•"/>
      <w:lvlJc w:val="left"/>
      <w:pPr>
        <w:ind w:left="4164" w:hanging="586"/>
      </w:pPr>
      <w:rPr>
        <w:rFonts w:hint="default"/>
      </w:rPr>
    </w:lvl>
    <w:lvl w:ilvl="5" w:tplc="DB0E49EA">
      <w:numFmt w:val="bullet"/>
      <w:lvlText w:val="•"/>
      <w:lvlJc w:val="left"/>
      <w:pPr>
        <w:ind w:left="5150" w:hanging="586"/>
      </w:pPr>
      <w:rPr>
        <w:rFonts w:hint="default"/>
      </w:rPr>
    </w:lvl>
    <w:lvl w:ilvl="6" w:tplc="1400A9C0">
      <w:numFmt w:val="bullet"/>
      <w:lvlText w:val="•"/>
      <w:lvlJc w:val="left"/>
      <w:pPr>
        <w:ind w:left="6136" w:hanging="586"/>
      </w:pPr>
      <w:rPr>
        <w:rFonts w:hint="default"/>
      </w:rPr>
    </w:lvl>
    <w:lvl w:ilvl="7" w:tplc="CEB47284">
      <w:numFmt w:val="bullet"/>
      <w:lvlText w:val="•"/>
      <w:lvlJc w:val="left"/>
      <w:pPr>
        <w:ind w:left="7122" w:hanging="586"/>
      </w:pPr>
      <w:rPr>
        <w:rFonts w:hint="default"/>
      </w:rPr>
    </w:lvl>
    <w:lvl w:ilvl="8" w:tplc="C35AE380">
      <w:numFmt w:val="bullet"/>
      <w:lvlText w:val="•"/>
      <w:lvlJc w:val="left"/>
      <w:pPr>
        <w:ind w:left="8108" w:hanging="586"/>
      </w:pPr>
      <w:rPr>
        <w:rFonts w:hint="default"/>
      </w:rPr>
    </w:lvl>
  </w:abstractNum>
  <w:abstractNum w:abstractNumId="10" w15:restartNumberingAfterBreak="0">
    <w:nsid w:val="30AE4415"/>
    <w:multiLevelType w:val="hybridMultilevel"/>
    <w:tmpl w:val="348A1B78"/>
    <w:lvl w:ilvl="0" w:tplc="1C82EF34">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37229A68">
      <w:numFmt w:val="bullet"/>
      <w:lvlText w:val="•"/>
      <w:lvlJc w:val="left"/>
      <w:pPr>
        <w:ind w:left="1610" w:hanging="951"/>
      </w:pPr>
      <w:rPr>
        <w:rFonts w:hint="default"/>
      </w:rPr>
    </w:lvl>
    <w:lvl w:ilvl="2" w:tplc="208E27A4">
      <w:numFmt w:val="bullet"/>
      <w:lvlText w:val="•"/>
      <w:lvlJc w:val="left"/>
      <w:pPr>
        <w:ind w:left="2161" w:hanging="951"/>
      </w:pPr>
      <w:rPr>
        <w:rFonts w:hint="default"/>
      </w:rPr>
    </w:lvl>
    <w:lvl w:ilvl="3" w:tplc="037E5DCA">
      <w:numFmt w:val="bullet"/>
      <w:lvlText w:val="•"/>
      <w:lvlJc w:val="left"/>
      <w:pPr>
        <w:ind w:left="2711" w:hanging="951"/>
      </w:pPr>
      <w:rPr>
        <w:rFonts w:hint="default"/>
      </w:rPr>
    </w:lvl>
    <w:lvl w:ilvl="4" w:tplc="8D00D8F0">
      <w:numFmt w:val="bullet"/>
      <w:lvlText w:val="•"/>
      <w:lvlJc w:val="left"/>
      <w:pPr>
        <w:ind w:left="3262" w:hanging="951"/>
      </w:pPr>
      <w:rPr>
        <w:rFonts w:hint="default"/>
      </w:rPr>
    </w:lvl>
    <w:lvl w:ilvl="5" w:tplc="05D2B984">
      <w:numFmt w:val="bullet"/>
      <w:lvlText w:val="•"/>
      <w:lvlJc w:val="left"/>
      <w:pPr>
        <w:ind w:left="3812" w:hanging="951"/>
      </w:pPr>
      <w:rPr>
        <w:rFonts w:hint="default"/>
      </w:rPr>
    </w:lvl>
    <w:lvl w:ilvl="6" w:tplc="9F061B08">
      <w:numFmt w:val="bullet"/>
      <w:lvlText w:val="•"/>
      <w:lvlJc w:val="left"/>
      <w:pPr>
        <w:ind w:left="4363" w:hanging="951"/>
      </w:pPr>
      <w:rPr>
        <w:rFonts w:hint="default"/>
      </w:rPr>
    </w:lvl>
    <w:lvl w:ilvl="7" w:tplc="6FE07FA6">
      <w:numFmt w:val="bullet"/>
      <w:lvlText w:val="•"/>
      <w:lvlJc w:val="left"/>
      <w:pPr>
        <w:ind w:left="4913" w:hanging="951"/>
      </w:pPr>
      <w:rPr>
        <w:rFonts w:hint="default"/>
      </w:rPr>
    </w:lvl>
    <w:lvl w:ilvl="8" w:tplc="98DEFBB4">
      <w:numFmt w:val="bullet"/>
      <w:lvlText w:val="•"/>
      <w:lvlJc w:val="left"/>
      <w:pPr>
        <w:ind w:left="5464" w:hanging="951"/>
      </w:pPr>
      <w:rPr>
        <w:rFonts w:hint="default"/>
      </w:rPr>
    </w:lvl>
  </w:abstractNum>
  <w:abstractNum w:abstractNumId="11" w15:restartNumberingAfterBreak="0">
    <w:nsid w:val="33D64487"/>
    <w:multiLevelType w:val="hybridMultilevel"/>
    <w:tmpl w:val="749E5858"/>
    <w:lvl w:ilvl="0" w:tplc="A6B04012">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F5941"/>
    <w:multiLevelType w:val="hybridMultilevel"/>
    <w:tmpl w:val="749E5858"/>
    <w:lvl w:ilvl="0" w:tplc="A6B04012">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52340"/>
    <w:multiLevelType w:val="hybridMultilevel"/>
    <w:tmpl w:val="EAF2CE6C"/>
    <w:lvl w:ilvl="0" w:tplc="9FA620F4">
      <w:start w:val="1"/>
      <w:numFmt w:val="decimal"/>
      <w:lvlText w:val="(%1)"/>
      <w:lvlJc w:val="left"/>
      <w:pPr>
        <w:ind w:left="220" w:hanging="720"/>
      </w:pPr>
      <w:rPr>
        <w:rFonts w:ascii="Arial" w:eastAsia="Arial" w:hAnsi="Arial" w:cs="Arial" w:hint="default"/>
        <w:spacing w:val="-7"/>
        <w:w w:val="100"/>
        <w:sz w:val="24"/>
        <w:szCs w:val="24"/>
      </w:rPr>
    </w:lvl>
    <w:lvl w:ilvl="1" w:tplc="9E3E25DA">
      <w:numFmt w:val="bullet"/>
      <w:lvlText w:val="•"/>
      <w:lvlJc w:val="left"/>
      <w:pPr>
        <w:ind w:left="1206" w:hanging="720"/>
      </w:pPr>
      <w:rPr>
        <w:rFonts w:hint="default"/>
      </w:rPr>
    </w:lvl>
    <w:lvl w:ilvl="2" w:tplc="9CB0A864">
      <w:numFmt w:val="bullet"/>
      <w:lvlText w:val="•"/>
      <w:lvlJc w:val="left"/>
      <w:pPr>
        <w:ind w:left="2192" w:hanging="720"/>
      </w:pPr>
      <w:rPr>
        <w:rFonts w:hint="default"/>
      </w:rPr>
    </w:lvl>
    <w:lvl w:ilvl="3" w:tplc="A4840BC8">
      <w:numFmt w:val="bullet"/>
      <w:lvlText w:val="•"/>
      <w:lvlJc w:val="left"/>
      <w:pPr>
        <w:ind w:left="3178" w:hanging="720"/>
      </w:pPr>
      <w:rPr>
        <w:rFonts w:hint="default"/>
      </w:rPr>
    </w:lvl>
    <w:lvl w:ilvl="4" w:tplc="47643174">
      <w:numFmt w:val="bullet"/>
      <w:lvlText w:val="•"/>
      <w:lvlJc w:val="left"/>
      <w:pPr>
        <w:ind w:left="4164" w:hanging="720"/>
      </w:pPr>
      <w:rPr>
        <w:rFonts w:hint="default"/>
      </w:rPr>
    </w:lvl>
    <w:lvl w:ilvl="5" w:tplc="AE44D1E8">
      <w:numFmt w:val="bullet"/>
      <w:lvlText w:val="•"/>
      <w:lvlJc w:val="left"/>
      <w:pPr>
        <w:ind w:left="5150" w:hanging="720"/>
      </w:pPr>
      <w:rPr>
        <w:rFonts w:hint="default"/>
      </w:rPr>
    </w:lvl>
    <w:lvl w:ilvl="6" w:tplc="70B41D86">
      <w:numFmt w:val="bullet"/>
      <w:lvlText w:val="•"/>
      <w:lvlJc w:val="left"/>
      <w:pPr>
        <w:ind w:left="6136" w:hanging="720"/>
      </w:pPr>
      <w:rPr>
        <w:rFonts w:hint="default"/>
      </w:rPr>
    </w:lvl>
    <w:lvl w:ilvl="7" w:tplc="F24A8F1A">
      <w:numFmt w:val="bullet"/>
      <w:lvlText w:val="•"/>
      <w:lvlJc w:val="left"/>
      <w:pPr>
        <w:ind w:left="7122" w:hanging="720"/>
      </w:pPr>
      <w:rPr>
        <w:rFonts w:hint="default"/>
      </w:rPr>
    </w:lvl>
    <w:lvl w:ilvl="8" w:tplc="778E0EF4">
      <w:numFmt w:val="bullet"/>
      <w:lvlText w:val="•"/>
      <w:lvlJc w:val="left"/>
      <w:pPr>
        <w:ind w:left="8108" w:hanging="720"/>
      </w:pPr>
      <w:rPr>
        <w:rFonts w:hint="default"/>
      </w:rPr>
    </w:lvl>
  </w:abstractNum>
  <w:abstractNum w:abstractNumId="14" w15:restartNumberingAfterBreak="0">
    <w:nsid w:val="3BB70D37"/>
    <w:multiLevelType w:val="hybridMultilevel"/>
    <w:tmpl w:val="4952550C"/>
    <w:lvl w:ilvl="0" w:tplc="1FEAAA04">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E94222CE">
      <w:numFmt w:val="bullet"/>
      <w:lvlText w:val="•"/>
      <w:lvlJc w:val="left"/>
      <w:pPr>
        <w:ind w:left="1610" w:hanging="951"/>
      </w:pPr>
      <w:rPr>
        <w:rFonts w:hint="default"/>
      </w:rPr>
    </w:lvl>
    <w:lvl w:ilvl="2" w:tplc="C304E154">
      <w:numFmt w:val="bullet"/>
      <w:lvlText w:val="•"/>
      <w:lvlJc w:val="left"/>
      <w:pPr>
        <w:ind w:left="2161" w:hanging="951"/>
      </w:pPr>
      <w:rPr>
        <w:rFonts w:hint="default"/>
      </w:rPr>
    </w:lvl>
    <w:lvl w:ilvl="3" w:tplc="06983F8C">
      <w:numFmt w:val="bullet"/>
      <w:lvlText w:val="•"/>
      <w:lvlJc w:val="left"/>
      <w:pPr>
        <w:ind w:left="2711" w:hanging="951"/>
      </w:pPr>
      <w:rPr>
        <w:rFonts w:hint="default"/>
      </w:rPr>
    </w:lvl>
    <w:lvl w:ilvl="4" w:tplc="46AC9A28">
      <w:numFmt w:val="bullet"/>
      <w:lvlText w:val="•"/>
      <w:lvlJc w:val="left"/>
      <w:pPr>
        <w:ind w:left="3262" w:hanging="951"/>
      </w:pPr>
      <w:rPr>
        <w:rFonts w:hint="default"/>
      </w:rPr>
    </w:lvl>
    <w:lvl w:ilvl="5" w:tplc="9F38CBE2">
      <w:numFmt w:val="bullet"/>
      <w:lvlText w:val="•"/>
      <w:lvlJc w:val="left"/>
      <w:pPr>
        <w:ind w:left="3812" w:hanging="951"/>
      </w:pPr>
      <w:rPr>
        <w:rFonts w:hint="default"/>
      </w:rPr>
    </w:lvl>
    <w:lvl w:ilvl="6" w:tplc="5112A152">
      <w:numFmt w:val="bullet"/>
      <w:lvlText w:val="•"/>
      <w:lvlJc w:val="left"/>
      <w:pPr>
        <w:ind w:left="4363" w:hanging="951"/>
      </w:pPr>
      <w:rPr>
        <w:rFonts w:hint="default"/>
      </w:rPr>
    </w:lvl>
    <w:lvl w:ilvl="7" w:tplc="6846D056">
      <w:numFmt w:val="bullet"/>
      <w:lvlText w:val="•"/>
      <w:lvlJc w:val="left"/>
      <w:pPr>
        <w:ind w:left="4913" w:hanging="951"/>
      </w:pPr>
      <w:rPr>
        <w:rFonts w:hint="default"/>
      </w:rPr>
    </w:lvl>
    <w:lvl w:ilvl="8" w:tplc="27E262A6">
      <w:numFmt w:val="bullet"/>
      <w:lvlText w:val="•"/>
      <w:lvlJc w:val="left"/>
      <w:pPr>
        <w:ind w:left="5464" w:hanging="951"/>
      </w:pPr>
      <w:rPr>
        <w:rFonts w:hint="default"/>
      </w:rPr>
    </w:lvl>
  </w:abstractNum>
  <w:abstractNum w:abstractNumId="15" w15:restartNumberingAfterBreak="0">
    <w:nsid w:val="41854192"/>
    <w:multiLevelType w:val="hybridMultilevel"/>
    <w:tmpl w:val="86F83E12"/>
    <w:lvl w:ilvl="0" w:tplc="A3160866">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81CCD9C2">
      <w:numFmt w:val="bullet"/>
      <w:lvlText w:val="•"/>
      <w:lvlJc w:val="left"/>
      <w:pPr>
        <w:ind w:left="1610" w:hanging="951"/>
      </w:pPr>
      <w:rPr>
        <w:rFonts w:hint="default"/>
      </w:rPr>
    </w:lvl>
    <w:lvl w:ilvl="2" w:tplc="9D0E8DF0">
      <w:numFmt w:val="bullet"/>
      <w:lvlText w:val="•"/>
      <w:lvlJc w:val="left"/>
      <w:pPr>
        <w:ind w:left="2161" w:hanging="951"/>
      </w:pPr>
      <w:rPr>
        <w:rFonts w:hint="default"/>
      </w:rPr>
    </w:lvl>
    <w:lvl w:ilvl="3" w:tplc="B036B89E">
      <w:numFmt w:val="bullet"/>
      <w:lvlText w:val="•"/>
      <w:lvlJc w:val="left"/>
      <w:pPr>
        <w:ind w:left="2711" w:hanging="951"/>
      </w:pPr>
      <w:rPr>
        <w:rFonts w:hint="default"/>
      </w:rPr>
    </w:lvl>
    <w:lvl w:ilvl="4" w:tplc="36AA7122">
      <w:numFmt w:val="bullet"/>
      <w:lvlText w:val="•"/>
      <w:lvlJc w:val="left"/>
      <w:pPr>
        <w:ind w:left="3262" w:hanging="951"/>
      </w:pPr>
      <w:rPr>
        <w:rFonts w:hint="default"/>
      </w:rPr>
    </w:lvl>
    <w:lvl w:ilvl="5" w:tplc="C52CC7DA">
      <w:numFmt w:val="bullet"/>
      <w:lvlText w:val="•"/>
      <w:lvlJc w:val="left"/>
      <w:pPr>
        <w:ind w:left="3812" w:hanging="951"/>
      </w:pPr>
      <w:rPr>
        <w:rFonts w:hint="default"/>
      </w:rPr>
    </w:lvl>
    <w:lvl w:ilvl="6" w:tplc="AFAA8108">
      <w:numFmt w:val="bullet"/>
      <w:lvlText w:val="•"/>
      <w:lvlJc w:val="left"/>
      <w:pPr>
        <w:ind w:left="4363" w:hanging="951"/>
      </w:pPr>
      <w:rPr>
        <w:rFonts w:hint="default"/>
      </w:rPr>
    </w:lvl>
    <w:lvl w:ilvl="7" w:tplc="91085F38">
      <w:numFmt w:val="bullet"/>
      <w:lvlText w:val="•"/>
      <w:lvlJc w:val="left"/>
      <w:pPr>
        <w:ind w:left="4913" w:hanging="951"/>
      </w:pPr>
      <w:rPr>
        <w:rFonts w:hint="default"/>
      </w:rPr>
    </w:lvl>
    <w:lvl w:ilvl="8" w:tplc="859C452C">
      <w:numFmt w:val="bullet"/>
      <w:lvlText w:val="•"/>
      <w:lvlJc w:val="left"/>
      <w:pPr>
        <w:ind w:left="5464" w:hanging="951"/>
      </w:pPr>
      <w:rPr>
        <w:rFonts w:hint="default"/>
      </w:rPr>
    </w:lvl>
  </w:abstractNum>
  <w:abstractNum w:abstractNumId="16" w15:restartNumberingAfterBreak="0">
    <w:nsid w:val="42074F7F"/>
    <w:multiLevelType w:val="hybridMultilevel"/>
    <w:tmpl w:val="6786FD8E"/>
    <w:lvl w:ilvl="0" w:tplc="E84E963C">
      <w:start w:val="2"/>
      <w:numFmt w:val="decimal"/>
      <w:lvlText w:val="%1"/>
      <w:lvlJc w:val="left"/>
      <w:pPr>
        <w:ind w:left="720" w:hanging="360"/>
      </w:pPr>
      <w:rPr>
        <w:rFonts w:hint="default"/>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34815"/>
    <w:multiLevelType w:val="hybridMultilevel"/>
    <w:tmpl w:val="002834D8"/>
    <w:lvl w:ilvl="0" w:tplc="A08C9310">
      <w:start w:val="1"/>
      <w:numFmt w:val="decimal"/>
      <w:lvlText w:val="(%1)"/>
      <w:lvlJc w:val="left"/>
      <w:pPr>
        <w:ind w:left="720" w:hanging="720"/>
      </w:pPr>
      <w:rPr>
        <w:rFonts w:ascii="Arial" w:eastAsia="Arial" w:hAnsi="Arial" w:cs="Arial" w:hint="default"/>
        <w:spacing w:val="-7"/>
        <w:w w:val="100"/>
        <w:sz w:val="24"/>
        <w:szCs w:val="24"/>
      </w:rPr>
    </w:lvl>
    <w:lvl w:ilvl="1" w:tplc="33B869D0">
      <w:numFmt w:val="bullet"/>
      <w:lvlText w:val="•"/>
      <w:lvlJc w:val="left"/>
      <w:pPr>
        <w:ind w:left="1706" w:hanging="720"/>
      </w:pPr>
      <w:rPr>
        <w:rFonts w:hint="default"/>
      </w:rPr>
    </w:lvl>
    <w:lvl w:ilvl="2" w:tplc="E5A48720">
      <w:numFmt w:val="bullet"/>
      <w:lvlText w:val="•"/>
      <w:lvlJc w:val="left"/>
      <w:pPr>
        <w:ind w:left="2692" w:hanging="720"/>
      </w:pPr>
      <w:rPr>
        <w:rFonts w:hint="default"/>
      </w:rPr>
    </w:lvl>
    <w:lvl w:ilvl="3" w:tplc="48706DE2">
      <w:numFmt w:val="bullet"/>
      <w:lvlText w:val="•"/>
      <w:lvlJc w:val="left"/>
      <w:pPr>
        <w:ind w:left="3678" w:hanging="720"/>
      </w:pPr>
      <w:rPr>
        <w:rFonts w:hint="default"/>
      </w:rPr>
    </w:lvl>
    <w:lvl w:ilvl="4" w:tplc="0BAAD978">
      <w:numFmt w:val="bullet"/>
      <w:lvlText w:val="•"/>
      <w:lvlJc w:val="left"/>
      <w:pPr>
        <w:ind w:left="4664" w:hanging="720"/>
      </w:pPr>
      <w:rPr>
        <w:rFonts w:hint="default"/>
      </w:rPr>
    </w:lvl>
    <w:lvl w:ilvl="5" w:tplc="71B4895E">
      <w:numFmt w:val="bullet"/>
      <w:lvlText w:val="•"/>
      <w:lvlJc w:val="left"/>
      <w:pPr>
        <w:ind w:left="5650" w:hanging="720"/>
      </w:pPr>
      <w:rPr>
        <w:rFonts w:hint="default"/>
      </w:rPr>
    </w:lvl>
    <w:lvl w:ilvl="6" w:tplc="7EA2AB26">
      <w:numFmt w:val="bullet"/>
      <w:lvlText w:val="•"/>
      <w:lvlJc w:val="left"/>
      <w:pPr>
        <w:ind w:left="6636" w:hanging="720"/>
      </w:pPr>
      <w:rPr>
        <w:rFonts w:hint="default"/>
      </w:rPr>
    </w:lvl>
    <w:lvl w:ilvl="7" w:tplc="65887932">
      <w:numFmt w:val="bullet"/>
      <w:lvlText w:val="•"/>
      <w:lvlJc w:val="left"/>
      <w:pPr>
        <w:ind w:left="7622" w:hanging="720"/>
      </w:pPr>
      <w:rPr>
        <w:rFonts w:hint="default"/>
      </w:rPr>
    </w:lvl>
    <w:lvl w:ilvl="8" w:tplc="DA269570">
      <w:numFmt w:val="bullet"/>
      <w:lvlText w:val="•"/>
      <w:lvlJc w:val="left"/>
      <w:pPr>
        <w:ind w:left="8608" w:hanging="720"/>
      </w:pPr>
      <w:rPr>
        <w:rFonts w:hint="default"/>
      </w:rPr>
    </w:lvl>
  </w:abstractNum>
  <w:abstractNum w:abstractNumId="18" w15:restartNumberingAfterBreak="0">
    <w:nsid w:val="5A5D5E13"/>
    <w:multiLevelType w:val="hybridMultilevel"/>
    <w:tmpl w:val="264EE9D0"/>
    <w:lvl w:ilvl="0" w:tplc="8A4C30D4">
      <w:start w:val="3"/>
      <w:numFmt w:val="decimal"/>
      <w:lvlText w:val="%1."/>
      <w:lvlJc w:val="left"/>
      <w:pPr>
        <w:ind w:left="720" w:hanging="360"/>
      </w:pPr>
      <w:rPr>
        <w:rFonts w:hint="default"/>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87FFB"/>
    <w:multiLevelType w:val="hybridMultilevel"/>
    <w:tmpl w:val="0D4EE8EC"/>
    <w:lvl w:ilvl="0" w:tplc="5A3650E2">
      <w:numFmt w:val="bullet"/>
      <w:lvlText w:val="☐"/>
      <w:lvlJc w:val="left"/>
      <w:pPr>
        <w:ind w:left="657" w:hanging="437"/>
      </w:pPr>
      <w:rPr>
        <w:rFonts w:ascii="Apple SD Gothic Neo" w:eastAsia="Apple SD Gothic Neo" w:hAnsi="Apple SD Gothic Neo" w:cs="Apple SD Gothic Neo" w:hint="default"/>
        <w:b/>
        <w:bCs/>
        <w:w w:val="119"/>
        <w:sz w:val="27"/>
        <w:szCs w:val="27"/>
      </w:rPr>
    </w:lvl>
    <w:lvl w:ilvl="1" w:tplc="5ADABB0A">
      <w:numFmt w:val="bullet"/>
      <w:lvlText w:val="•"/>
      <w:lvlJc w:val="left"/>
      <w:pPr>
        <w:ind w:left="1602" w:hanging="437"/>
      </w:pPr>
      <w:rPr>
        <w:rFonts w:hint="default"/>
      </w:rPr>
    </w:lvl>
    <w:lvl w:ilvl="2" w:tplc="1850F4B8">
      <w:numFmt w:val="bullet"/>
      <w:lvlText w:val="•"/>
      <w:lvlJc w:val="left"/>
      <w:pPr>
        <w:ind w:left="2544" w:hanging="437"/>
      </w:pPr>
      <w:rPr>
        <w:rFonts w:hint="default"/>
      </w:rPr>
    </w:lvl>
    <w:lvl w:ilvl="3" w:tplc="FE8E328A">
      <w:numFmt w:val="bullet"/>
      <w:lvlText w:val="•"/>
      <w:lvlJc w:val="left"/>
      <w:pPr>
        <w:ind w:left="3486" w:hanging="437"/>
      </w:pPr>
      <w:rPr>
        <w:rFonts w:hint="default"/>
      </w:rPr>
    </w:lvl>
    <w:lvl w:ilvl="4" w:tplc="3FA4EE34">
      <w:numFmt w:val="bullet"/>
      <w:lvlText w:val="•"/>
      <w:lvlJc w:val="left"/>
      <w:pPr>
        <w:ind w:left="4428" w:hanging="437"/>
      </w:pPr>
      <w:rPr>
        <w:rFonts w:hint="default"/>
      </w:rPr>
    </w:lvl>
    <w:lvl w:ilvl="5" w:tplc="BF70E314">
      <w:numFmt w:val="bullet"/>
      <w:lvlText w:val="•"/>
      <w:lvlJc w:val="left"/>
      <w:pPr>
        <w:ind w:left="5370" w:hanging="437"/>
      </w:pPr>
      <w:rPr>
        <w:rFonts w:hint="default"/>
      </w:rPr>
    </w:lvl>
    <w:lvl w:ilvl="6" w:tplc="101C41AE">
      <w:numFmt w:val="bullet"/>
      <w:lvlText w:val="•"/>
      <w:lvlJc w:val="left"/>
      <w:pPr>
        <w:ind w:left="6312" w:hanging="437"/>
      </w:pPr>
      <w:rPr>
        <w:rFonts w:hint="default"/>
      </w:rPr>
    </w:lvl>
    <w:lvl w:ilvl="7" w:tplc="0C36DC7E">
      <w:numFmt w:val="bullet"/>
      <w:lvlText w:val="•"/>
      <w:lvlJc w:val="left"/>
      <w:pPr>
        <w:ind w:left="7254" w:hanging="437"/>
      </w:pPr>
      <w:rPr>
        <w:rFonts w:hint="default"/>
      </w:rPr>
    </w:lvl>
    <w:lvl w:ilvl="8" w:tplc="67047EC2">
      <w:numFmt w:val="bullet"/>
      <w:lvlText w:val="•"/>
      <w:lvlJc w:val="left"/>
      <w:pPr>
        <w:ind w:left="8196" w:hanging="437"/>
      </w:pPr>
      <w:rPr>
        <w:rFonts w:hint="default"/>
      </w:rPr>
    </w:lvl>
  </w:abstractNum>
  <w:abstractNum w:abstractNumId="20" w15:restartNumberingAfterBreak="0">
    <w:nsid w:val="641F3B3D"/>
    <w:multiLevelType w:val="hybridMultilevel"/>
    <w:tmpl w:val="C6147546"/>
    <w:lvl w:ilvl="0" w:tplc="0409000F">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15:restartNumberingAfterBreak="0">
    <w:nsid w:val="70177AAE"/>
    <w:multiLevelType w:val="hybridMultilevel"/>
    <w:tmpl w:val="60F0589A"/>
    <w:lvl w:ilvl="0" w:tplc="618EF8C2">
      <w:numFmt w:val="bullet"/>
      <w:lvlText w:val="☐"/>
      <w:lvlJc w:val="left"/>
      <w:pPr>
        <w:ind w:left="220" w:hanging="586"/>
      </w:pPr>
      <w:rPr>
        <w:rFonts w:ascii="Arial Unicode MS" w:eastAsia="Arial Unicode MS" w:hAnsi="Arial Unicode MS" w:cs="Arial Unicode MS" w:hint="default"/>
        <w:spacing w:val="67"/>
        <w:w w:val="135"/>
        <w:sz w:val="52"/>
        <w:szCs w:val="52"/>
      </w:rPr>
    </w:lvl>
    <w:lvl w:ilvl="1" w:tplc="CC28BCCC">
      <w:numFmt w:val="bullet"/>
      <w:lvlText w:val="•"/>
      <w:lvlJc w:val="left"/>
      <w:pPr>
        <w:ind w:left="1206" w:hanging="586"/>
      </w:pPr>
      <w:rPr>
        <w:rFonts w:hint="default"/>
      </w:rPr>
    </w:lvl>
    <w:lvl w:ilvl="2" w:tplc="6886775A">
      <w:numFmt w:val="bullet"/>
      <w:lvlText w:val="•"/>
      <w:lvlJc w:val="left"/>
      <w:pPr>
        <w:ind w:left="2192" w:hanging="586"/>
      </w:pPr>
      <w:rPr>
        <w:rFonts w:hint="default"/>
      </w:rPr>
    </w:lvl>
    <w:lvl w:ilvl="3" w:tplc="3D1E1E80">
      <w:numFmt w:val="bullet"/>
      <w:lvlText w:val="•"/>
      <w:lvlJc w:val="left"/>
      <w:pPr>
        <w:ind w:left="3178" w:hanging="586"/>
      </w:pPr>
      <w:rPr>
        <w:rFonts w:hint="default"/>
      </w:rPr>
    </w:lvl>
    <w:lvl w:ilvl="4" w:tplc="7172C592">
      <w:numFmt w:val="bullet"/>
      <w:lvlText w:val="•"/>
      <w:lvlJc w:val="left"/>
      <w:pPr>
        <w:ind w:left="4164" w:hanging="586"/>
      </w:pPr>
      <w:rPr>
        <w:rFonts w:hint="default"/>
      </w:rPr>
    </w:lvl>
    <w:lvl w:ilvl="5" w:tplc="25A230CA">
      <w:numFmt w:val="bullet"/>
      <w:lvlText w:val="•"/>
      <w:lvlJc w:val="left"/>
      <w:pPr>
        <w:ind w:left="5150" w:hanging="586"/>
      </w:pPr>
      <w:rPr>
        <w:rFonts w:hint="default"/>
      </w:rPr>
    </w:lvl>
    <w:lvl w:ilvl="6" w:tplc="0428B582">
      <w:numFmt w:val="bullet"/>
      <w:lvlText w:val="•"/>
      <w:lvlJc w:val="left"/>
      <w:pPr>
        <w:ind w:left="6136" w:hanging="586"/>
      </w:pPr>
      <w:rPr>
        <w:rFonts w:hint="default"/>
      </w:rPr>
    </w:lvl>
    <w:lvl w:ilvl="7" w:tplc="D298CE1A">
      <w:numFmt w:val="bullet"/>
      <w:lvlText w:val="•"/>
      <w:lvlJc w:val="left"/>
      <w:pPr>
        <w:ind w:left="7122" w:hanging="586"/>
      </w:pPr>
      <w:rPr>
        <w:rFonts w:hint="default"/>
      </w:rPr>
    </w:lvl>
    <w:lvl w:ilvl="8" w:tplc="57B05CAE">
      <w:numFmt w:val="bullet"/>
      <w:lvlText w:val="•"/>
      <w:lvlJc w:val="left"/>
      <w:pPr>
        <w:ind w:left="8108" w:hanging="586"/>
      </w:pPr>
      <w:rPr>
        <w:rFonts w:hint="default"/>
      </w:rPr>
    </w:lvl>
  </w:abstractNum>
  <w:abstractNum w:abstractNumId="22" w15:restartNumberingAfterBreak="0">
    <w:nsid w:val="7B8611DC"/>
    <w:multiLevelType w:val="hybridMultilevel"/>
    <w:tmpl w:val="749E5858"/>
    <w:lvl w:ilvl="0" w:tplc="A6B04012">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47BC3"/>
    <w:multiLevelType w:val="hybridMultilevel"/>
    <w:tmpl w:val="D21AAFE6"/>
    <w:lvl w:ilvl="0" w:tplc="8188B62C">
      <w:start w:val="1"/>
      <w:numFmt w:val="decimal"/>
      <w:lvlText w:val="%1."/>
      <w:lvlJc w:val="left"/>
      <w:pPr>
        <w:ind w:left="720" w:hanging="360"/>
      </w:pPr>
      <w:rPr>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B76C1"/>
    <w:multiLevelType w:val="hybridMultilevel"/>
    <w:tmpl w:val="5D948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0"/>
  </w:num>
  <w:num w:numId="3">
    <w:abstractNumId w:val="7"/>
  </w:num>
  <w:num w:numId="4">
    <w:abstractNumId w:val="15"/>
  </w:num>
  <w:num w:numId="5">
    <w:abstractNumId w:val="1"/>
  </w:num>
  <w:num w:numId="6">
    <w:abstractNumId w:val="14"/>
  </w:num>
  <w:num w:numId="7">
    <w:abstractNumId w:val="2"/>
  </w:num>
  <w:num w:numId="8">
    <w:abstractNumId w:val="6"/>
  </w:num>
  <w:num w:numId="9">
    <w:abstractNumId w:val="10"/>
  </w:num>
  <w:num w:numId="10">
    <w:abstractNumId w:val="19"/>
  </w:num>
  <w:num w:numId="11">
    <w:abstractNumId w:val="5"/>
  </w:num>
  <w:num w:numId="12">
    <w:abstractNumId w:val="17"/>
  </w:num>
  <w:num w:numId="13">
    <w:abstractNumId w:val="8"/>
  </w:num>
  <w:num w:numId="14">
    <w:abstractNumId w:val="22"/>
  </w:num>
  <w:num w:numId="15">
    <w:abstractNumId w:val="12"/>
  </w:num>
  <w:num w:numId="16">
    <w:abstractNumId w:val="3"/>
  </w:num>
  <w:num w:numId="17">
    <w:abstractNumId w:val="11"/>
  </w:num>
  <w:num w:numId="18">
    <w:abstractNumId w:val="20"/>
  </w:num>
  <w:num w:numId="19">
    <w:abstractNumId w:val="23"/>
  </w:num>
  <w:num w:numId="20">
    <w:abstractNumId w:val="16"/>
  </w:num>
  <w:num w:numId="21">
    <w:abstractNumId w:val="18"/>
  </w:num>
  <w:num w:numId="22">
    <w:abstractNumId w:val="13"/>
  </w:num>
  <w:num w:numId="23">
    <w:abstractNumId w:val="24"/>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BA"/>
    <w:rsid w:val="00043A37"/>
    <w:rsid w:val="00071424"/>
    <w:rsid w:val="0008294E"/>
    <w:rsid w:val="00084222"/>
    <w:rsid w:val="000A065F"/>
    <w:rsid w:val="000B6E85"/>
    <w:rsid w:val="001009B5"/>
    <w:rsid w:val="00117E38"/>
    <w:rsid w:val="0014192A"/>
    <w:rsid w:val="0015561D"/>
    <w:rsid w:val="00166A9F"/>
    <w:rsid w:val="001745AF"/>
    <w:rsid w:val="001C6B97"/>
    <w:rsid w:val="001D09BC"/>
    <w:rsid w:val="001E3875"/>
    <w:rsid w:val="001F3728"/>
    <w:rsid w:val="0023002D"/>
    <w:rsid w:val="00253A02"/>
    <w:rsid w:val="00267E3D"/>
    <w:rsid w:val="00275F74"/>
    <w:rsid w:val="002A05E5"/>
    <w:rsid w:val="002D3244"/>
    <w:rsid w:val="003233BE"/>
    <w:rsid w:val="00345EA6"/>
    <w:rsid w:val="00367A49"/>
    <w:rsid w:val="003C4C9B"/>
    <w:rsid w:val="003C6D2D"/>
    <w:rsid w:val="0040097F"/>
    <w:rsid w:val="00430C53"/>
    <w:rsid w:val="00436CDD"/>
    <w:rsid w:val="004464E8"/>
    <w:rsid w:val="00483B93"/>
    <w:rsid w:val="004B617A"/>
    <w:rsid w:val="00511DF2"/>
    <w:rsid w:val="00531B86"/>
    <w:rsid w:val="00544836"/>
    <w:rsid w:val="00545D13"/>
    <w:rsid w:val="0057712E"/>
    <w:rsid w:val="005D05B5"/>
    <w:rsid w:val="00627AE6"/>
    <w:rsid w:val="006351F2"/>
    <w:rsid w:val="00640B49"/>
    <w:rsid w:val="00642673"/>
    <w:rsid w:val="00642BC9"/>
    <w:rsid w:val="0071281D"/>
    <w:rsid w:val="00774E70"/>
    <w:rsid w:val="007D2DF3"/>
    <w:rsid w:val="007D3A70"/>
    <w:rsid w:val="007E692F"/>
    <w:rsid w:val="0080589C"/>
    <w:rsid w:val="00810998"/>
    <w:rsid w:val="00811795"/>
    <w:rsid w:val="00860DCF"/>
    <w:rsid w:val="00867C61"/>
    <w:rsid w:val="00875AAF"/>
    <w:rsid w:val="008D6013"/>
    <w:rsid w:val="009314D5"/>
    <w:rsid w:val="00941C7D"/>
    <w:rsid w:val="009439EE"/>
    <w:rsid w:val="00944268"/>
    <w:rsid w:val="00996B76"/>
    <w:rsid w:val="009A7EE5"/>
    <w:rsid w:val="009D3A7B"/>
    <w:rsid w:val="009D3D2B"/>
    <w:rsid w:val="00A01A12"/>
    <w:rsid w:val="00A7353C"/>
    <w:rsid w:val="00A8047B"/>
    <w:rsid w:val="00A9402F"/>
    <w:rsid w:val="00B106C8"/>
    <w:rsid w:val="00B433BB"/>
    <w:rsid w:val="00B61443"/>
    <w:rsid w:val="00B73896"/>
    <w:rsid w:val="00BA1358"/>
    <w:rsid w:val="00BB6F81"/>
    <w:rsid w:val="00BE30CD"/>
    <w:rsid w:val="00C05546"/>
    <w:rsid w:val="00C062FF"/>
    <w:rsid w:val="00C1222D"/>
    <w:rsid w:val="00C25300"/>
    <w:rsid w:val="00C339A9"/>
    <w:rsid w:val="00C35656"/>
    <w:rsid w:val="00C77F1A"/>
    <w:rsid w:val="00C84A86"/>
    <w:rsid w:val="00C95B31"/>
    <w:rsid w:val="00CB391A"/>
    <w:rsid w:val="00CD7E6F"/>
    <w:rsid w:val="00CF50C1"/>
    <w:rsid w:val="00D12522"/>
    <w:rsid w:val="00D15BD3"/>
    <w:rsid w:val="00D20CD0"/>
    <w:rsid w:val="00D53DBA"/>
    <w:rsid w:val="00D57342"/>
    <w:rsid w:val="00D80E04"/>
    <w:rsid w:val="00D871DC"/>
    <w:rsid w:val="00D97A2B"/>
    <w:rsid w:val="00DB09C9"/>
    <w:rsid w:val="00DC4E79"/>
    <w:rsid w:val="00DE53BD"/>
    <w:rsid w:val="00DF0E2A"/>
    <w:rsid w:val="00E037CF"/>
    <w:rsid w:val="00E348AC"/>
    <w:rsid w:val="00E425BC"/>
    <w:rsid w:val="00E837B6"/>
    <w:rsid w:val="00E84AE2"/>
    <w:rsid w:val="00E96EB4"/>
    <w:rsid w:val="00F36DD3"/>
    <w:rsid w:val="00F45EB4"/>
    <w:rsid w:val="00F553F6"/>
    <w:rsid w:val="00FC1D43"/>
    <w:rsid w:val="00FD306A"/>
    <w:rsid w:val="00FE360C"/>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B1D13"/>
  <w15:docId w15:val="{EAD534FB-4F8F-4941-B203-D38FD625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3"/>
      <w:ind w:left="220"/>
      <w:outlineLvl w:val="0"/>
    </w:pPr>
    <w:rPr>
      <w:b/>
      <w:bCs/>
      <w:sz w:val="28"/>
      <w:szCs w:val="28"/>
    </w:rPr>
  </w:style>
  <w:style w:type="paragraph" w:styleId="Heading2">
    <w:name w:val="heading 2"/>
    <w:basedOn w:val="Normal"/>
    <w:uiPriority w:val="9"/>
    <w:unhideWhenUsed/>
    <w:qFormat/>
    <w:pPr>
      <w:spacing w:before="157"/>
      <w:ind w:left="2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1"/>
      <w:ind w:left="220"/>
    </w:pPr>
  </w:style>
  <w:style w:type="paragraph" w:customStyle="1" w:styleId="TableParagraph">
    <w:name w:val="Table Paragraph"/>
    <w:basedOn w:val="Normal"/>
    <w:uiPriority w:val="1"/>
    <w:qFormat/>
    <w:pPr>
      <w:ind w:left="1060"/>
    </w:pPr>
  </w:style>
  <w:style w:type="paragraph" w:styleId="Header">
    <w:name w:val="header"/>
    <w:basedOn w:val="Normal"/>
    <w:link w:val="HeaderChar"/>
    <w:uiPriority w:val="99"/>
    <w:unhideWhenUsed/>
    <w:rsid w:val="00F36DD3"/>
    <w:pPr>
      <w:tabs>
        <w:tab w:val="center" w:pos="4680"/>
        <w:tab w:val="right" w:pos="9360"/>
      </w:tabs>
    </w:pPr>
  </w:style>
  <w:style w:type="character" w:customStyle="1" w:styleId="HeaderChar">
    <w:name w:val="Header Char"/>
    <w:basedOn w:val="DefaultParagraphFont"/>
    <w:link w:val="Header"/>
    <w:uiPriority w:val="99"/>
    <w:rsid w:val="00F36DD3"/>
    <w:rPr>
      <w:rFonts w:ascii="Arial" w:eastAsia="Arial" w:hAnsi="Arial" w:cs="Arial"/>
    </w:rPr>
  </w:style>
  <w:style w:type="paragraph" w:styleId="Footer">
    <w:name w:val="footer"/>
    <w:basedOn w:val="Normal"/>
    <w:link w:val="FooterChar"/>
    <w:uiPriority w:val="99"/>
    <w:unhideWhenUsed/>
    <w:rsid w:val="00F36DD3"/>
    <w:pPr>
      <w:tabs>
        <w:tab w:val="center" w:pos="4680"/>
        <w:tab w:val="right" w:pos="9360"/>
      </w:tabs>
    </w:pPr>
  </w:style>
  <w:style w:type="character" w:customStyle="1" w:styleId="FooterChar">
    <w:name w:val="Footer Char"/>
    <w:basedOn w:val="DefaultParagraphFont"/>
    <w:link w:val="Footer"/>
    <w:uiPriority w:val="99"/>
    <w:rsid w:val="00F36DD3"/>
    <w:rPr>
      <w:rFonts w:ascii="Arial" w:eastAsia="Arial" w:hAnsi="Arial" w:cs="Arial"/>
    </w:rPr>
  </w:style>
  <w:style w:type="table" w:styleId="TableGrid">
    <w:name w:val="Table Grid"/>
    <w:basedOn w:val="TableNormal"/>
    <w:uiPriority w:val="39"/>
    <w:rsid w:val="00FC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4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BA46-759D-B848-A4C3-5C2F5825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1976</Words>
  <Characters>11185</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MBLACKW</cp:lastModifiedBy>
  <cp:revision>17</cp:revision>
  <cp:lastPrinted>2019-10-01T15:16:00Z</cp:lastPrinted>
  <dcterms:created xsi:type="dcterms:W3CDTF">2019-06-12T12:15:00Z</dcterms:created>
  <dcterms:modified xsi:type="dcterms:W3CDTF">2019-10-01T18:23:00Z</dcterms:modified>
</cp:coreProperties>
</file>