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7B8D" w14:textId="3B943474" w:rsidR="001D09BC" w:rsidRPr="00554531" w:rsidRDefault="001D09BC" w:rsidP="00B47B9C">
      <w:pPr>
        <w:pStyle w:val="Title"/>
        <w:jc w:val="center"/>
        <w:rPr>
          <w:sz w:val="28"/>
          <w:szCs w:val="28"/>
        </w:rPr>
      </w:pPr>
      <w:r w:rsidRPr="00554531">
        <w:rPr>
          <w:sz w:val="28"/>
          <w:szCs w:val="28"/>
        </w:rPr>
        <w:t>LANGUAGE ACCESS PLAN</w:t>
      </w:r>
    </w:p>
    <w:p w14:paraId="11B3177C" w14:textId="77777777" w:rsidR="00A75B7A" w:rsidRDefault="00AB732F" w:rsidP="00554531">
      <w:pPr>
        <w:pStyle w:val="Title"/>
        <w:jc w:val="center"/>
        <w:rPr>
          <w:sz w:val="28"/>
          <w:szCs w:val="28"/>
        </w:rPr>
      </w:pPr>
      <w:r w:rsidRPr="00554531">
        <w:rPr>
          <w:sz w:val="28"/>
          <w:szCs w:val="28"/>
        </w:rPr>
        <w:t xml:space="preserve">N.C. COOPERATIVE EXTENSION </w:t>
      </w:r>
    </w:p>
    <w:p w14:paraId="788CC82C" w14:textId="7CB211E3" w:rsidR="0008294E" w:rsidRPr="00554531" w:rsidRDefault="00275F74" w:rsidP="00554531">
      <w:pPr>
        <w:pStyle w:val="Title"/>
        <w:jc w:val="center"/>
        <w:rPr>
          <w:sz w:val="28"/>
          <w:szCs w:val="28"/>
        </w:rPr>
      </w:pPr>
      <w:r w:rsidRPr="00554531">
        <w:rPr>
          <w:sz w:val="28"/>
          <w:szCs w:val="28"/>
        </w:rPr>
        <w:fldChar w:fldCharType="begin">
          <w:ffData>
            <w:name w:val="Text1"/>
            <w:enabled/>
            <w:calcOnExit w:val="0"/>
            <w:textInput/>
          </w:ffData>
        </w:fldChar>
      </w:r>
      <w:bookmarkStart w:id="0" w:name="Text1"/>
      <w:r w:rsidRPr="00554531">
        <w:rPr>
          <w:sz w:val="28"/>
          <w:szCs w:val="28"/>
        </w:rPr>
        <w:instrText xml:space="preserve"> FORMTEXT </w:instrText>
      </w:r>
      <w:r w:rsidRPr="00554531">
        <w:rPr>
          <w:sz w:val="28"/>
          <w:szCs w:val="28"/>
        </w:rPr>
      </w:r>
      <w:r w:rsidRPr="00554531">
        <w:rPr>
          <w:sz w:val="28"/>
          <w:szCs w:val="28"/>
        </w:rPr>
        <w:fldChar w:fldCharType="separate"/>
      </w:r>
      <w:r w:rsidR="008F7C18">
        <w:rPr>
          <w:noProof/>
          <w:sz w:val="28"/>
          <w:szCs w:val="28"/>
        </w:rPr>
        <w:t> </w:t>
      </w:r>
      <w:r w:rsidR="008F7C18">
        <w:rPr>
          <w:noProof/>
          <w:sz w:val="28"/>
          <w:szCs w:val="28"/>
        </w:rPr>
        <w:t> </w:t>
      </w:r>
      <w:r w:rsidR="008F7C18">
        <w:rPr>
          <w:noProof/>
          <w:sz w:val="28"/>
          <w:szCs w:val="28"/>
        </w:rPr>
        <w:t> </w:t>
      </w:r>
      <w:r w:rsidR="008F7C18">
        <w:rPr>
          <w:noProof/>
          <w:sz w:val="28"/>
          <w:szCs w:val="28"/>
        </w:rPr>
        <w:t> </w:t>
      </w:r>
      <w:r w:rsidR="008F7C18">
        <w:rPr>
          <w:noProof/>
          <w:sz w:val="28"/>
          <w:szCs w:val="28"/>
        </w:rPr>
        <w:t> </w:t>
      </w:r>
      <w:r w:rsidRPr="00554531">
        <w:rPr>
          <w:sz w:val="28"/>
          <w:szCs w:val="28"/>
        </w:rPr>
        <w:fldChar w:fldCharType="end"/>
      </w:r>
      <w:bookmarkEnd w:id="0"/>
      <w:r w:rsidRPr="00554531">
        <w:rPr>
          <w:sz w:val="28"/>
          <w:szCs w:val="28"/>
        </w:rPr>
        <w:t xml:space="preserve"> COUNT</w:t>
      </w:r>
      <w:r w:rsidR="0008294E" w:rsidRPr="00554531">
        <w:rPr>
          <w:sz w:val="28"/>
          <w:szCs w:val="28"/>
        </w:rPr>
        <w:t>Y</w:t>
      </w:r>
      <w:r w:rsidR="00AB732F" w:rsidRPr="00554531">
        <w:rPr>
          <w:sz w:val="28"/>
          <w:szCs w:val="28"/>
        </w:rPr>
        <w:t xml:space="preserve"> CENTER</w:t>
      </w:r>
    </w:p>
    <w:p w14:paraId="4D252306" w14:textId="77777777" w:rsidR="00EC3D4E" w:rsidRPr="00950F03" w:rsidRDefault="00EC3D4E" w:rsidP="00D9119A">
      <w:pPr>
        <w:pStyle w:val="Heading1"/>
        <w:spacing w:line="276" w:lineRule="auto"/>
        <w:rPr>
          <w:sz w:val="21"/>
          <w:szCs w:val="22"/>
        </w:rPr>
      </w:pPr>
    </w:p>
    <w:p w14:paraId="0732D4F5" w14:textId="6348BA37" w:rsidR="00577CF9" w:rsidRDefault="00577CF9" w:rsidP="00BE5EF4">
      <w:pPr>
        <w:pStyle w:val="BodyText"/>
        <w:spacing w:after="120" w:line="276" w:lineRule="auto"/>
        <w:jc w:val="both"/>
        <w:rPr>
          <w:rFonts w:asciiTheme="minorHAnsi" w:hAnsiTheme="minorHAnsi" w:cstheme="minorHAnsi"/>
          <w:color w:val="000000" w:themeColor="text1"/>
          <w:sz w:val="22"/>
          <w:szCs w:val="22"/>
        </w:rPr>
      </w:pPr>
      <w:r w:rsidRPr="00577CF9">
        <w:rPr>
          <w:rFonts w:asciiTheme="minorHAnsi" w:hAnsiTheme="minorHAnsi" w:cstheme="minorHAnsi"/>
          <w:color w:val="000000" w:themeColor="text1"/>
          <w:sz w:val="22"/>
          <w:szCs w:val="22"/>
        </w:rPr>
        <w:t xml:space="preserve">The purpose of this </w:t>
      </w:r>
      <w:r>
        <w:rPr>
          <w:rFonts w:asciiTheme="minorHAnsi" w:hAnsiTheme="minorHAnsi" w:cstheme="minorHAnsi"/>
          <w:color w:val="000000" w:themeColor="text1"/>
          <w:sz w:val="22"/>
          <w:szCs w:val="22"/>
        </w:rPr>
        <w:t xml:space="preserve">N.C. Cooperative Extension County Language Access Plan (LAP) </w:t>
      </w:r>
      <w:r w:rsidRPr="00577CF9">
        <w:rPr>
          <w:rFonts w:asciiTheme="minorHAnsi" w:hAnsiTheme="minorHAnsi" w:cstheme="minorHAnsi"/>
          <w:color w:val="000000" w:themeColor="text1"/>
          <w:sz w:val="22"/>
          <w:szCs w:val="22"/>
        </w:rPr>
        <w:t xml:space="preserve">is to ensure that </w:t>
      </w:r>
      <w:r>
        <w:rPr>
          <w:rFonts w:asciiTheme="minorHAnsi" w:hAnsiTheme="minorHAnsi" w:cstheme="minorHAnsi"/>
          <w:color w:val="000000" w:themeColor="text1"/>
          <w:sz w:val="22"/>
          <w:szCs w:val="22"/>
        </w:rPr>
        <w:t>Cooperative Extension</w:t>
      </w:r>
      <w:r w:rsidRPr="00577CF9">
        <w:rPr>
          <w:rFonts w:asciiTheme="minorHAnsi" w:hAnsiTheme="minorHAnsi" w:cstheme="minorHAnsi"/>
          <w:color w:val="000000" w:themeColor="text1"/>
          <w:sz w:val="22"/>
          <w:szCs w:val="22"/>
        </w:rPr>
        <w:t xml:space="preserve"> takes reasonable steps to provide </w:t>
      </w:r>
      <w:r>
        <w:rPr>
          <w:rFonts w:asciiTheme="minorHAnsi" w:hAnsiTheme="minorHAnsi" w:cstheme="minorHAnsi"/>
          <w:color w:val="000000" w:themeColor="text1"/>
          <w:sz w:val="22"/>
          <w:szCs w:val="22"/>
        </w:rPr>
        <w:t>limited English proficient (</w:t>
      </w:r>
      <w:r w:rsidRPr="00577CF9">
        <w:rPr>
          <w:rFonts w:asciiTheme="minorHAnsi" w:hAnsiTheme="minorHAnsi" w:cstheme="minorHAnsi"/>
          <w:color w:val="000000" w:themeColor="text1"/>
          <w:sz w:val="22"/>
          <w:szCs w:val="22"/>
        </w:rPr>
        <w:t>LEP</w:t>
      </w:r>
      <w:r>
        <w:rPr>
          <w:rFonts w:asciiTheme="minorHAnsi" w:hAnsiTheme="minorHAnsi" w:cstheme="minorHAnsi"/>
          <w:color w:val="000000" w:themeColor="text1"/>
          <w:sz w:val="22"/>
          <w:szCs w:val="22"/>
        </w:rPr>
        <w:t>)</w:t>
      </w:r>
      <w:r w:rsidRPr="00577CF9">
        <w:rPr>
          <w:rFonts w:asciiTheme="minorHAnsi" w:hAnsiTheme="minorHAnsi" w:cstheme="minorHAnsi"/>
          <w:color w:val="000000" w:themeColor="text1"/>
          <w:sz w:val="22"/>
          <w:szCs w:val="22"/>
        </w:rPr>
        <w:t xml:space="preserve"> individuals with meaningful access to </w:t>
      </w:r>
      <w:proofErr w:type="gramStart"/>
      <w:r w:rsidRPr="00577CF9">
        <w:rPr>
          <w:rFonts w:asciiTheme="minorHAnsi" w:hAnsiTheme="minorHAnsi" w:cstheme="minorHAnsi"/>
          <w:color w:val="000000" w:themeColor="text1"/>
          <w:sz w:val="22"/>
          <w:szCs w:val="22"/>
        </w:rPr>
        <w:t>all of</w:t>
      </w:r>
      <w:proofErr w:type="gramEnd"/>
      <w:r w:rsidRPr="00577CF9">
        <w:rPr>
          <w:rFonts w:asciiTheme="minorHAnsi" w:hAnsiTheme="minorHAnsi" w:cstheme="minorHAnsi"/>
          <w:color w:val="000000" w:themeColor="text1"/>
          <w:sz w:val="22"/>
          <w:szCs w:val="22"/>
        </w:rPr>
        <w:t xml:space="preserve"> its programs, activities and services. This </w:t>
      </w:r>
      <w:r>
        <w:rPr>
          <w:rFonts w:asciiTheme="minorHAnsi" w:hAnsiTheme="minorHAnsi" w:cstheme="minorHAnsi"/>
          <w:color w:val="000000" w:themeColor="text1"/>
          <w:sz w:val="22"/>
          <w:szCs w:val="22"/>
        </w:rPr>
        <w:t>LAP</w:t>
      </w:r>
      <w:r w:rsidRPr="00577CF9">
        <w:rPr>
          <w:rFonts w:asciiTheme="minorHAnsi" w:hAnsiTheme="minorHAnsi" w:cstheme="minorHAnsi"/>
          <w:color w:val="000000" w:themeColor="text1"/>
          <w:sz w:val="22"/>
          <w:szCs w:val="22"/>
        </w:rPr>
        <w:t xml:space="preserve"> outlines the guidelines, consistent with Title VI of the Civil Rights Act of 1964, its implementing regulations and guidance documents</w:t>
      </w:r>
      <w:r w:rsidR="00BE5EF4">
        <w:rPr>
          <w:rFonts w:asciiTheme="minorHAnsi" w:hAnsiTheme="minorHAnsi" w:cstheme="minorHAnsi"/>
          <w:color w:val="000000" w:themeColor="text1"/>
          <w:sz w:val="22"/>
          <w:szCs w:val="22"/>
        </w:rPr>
        <w:t xml:space="preserve"> including the USDA </w:t>
      </w:r>
      <w:r w:rsidR="00BE5EF4" w:rsidRPr="00BE5EF4">
        <w:rPr>
          <w:rFonts w:asciiTheme="minorHAnsi" w:hAnsiTheme="minorHAnsi" w:cstheme="minorHAnsi"/>
          <w:color w:val="000000" w:themeColor="text1"/>
          <w:sz w:val="22"/>
          <w:szCs w:val="22"/>
        </w:rPr>
        <w:t>National Institute of Food and Agriculture Limited English Proficiency (LEP) Implementing Strategy for Federally Assisted Programs</w:t>
      </w:r>
      <w:r w:rsidRPr="00577CF9">
        <w:rPr>
          <w:rFonts w:asciiTheme="minorHAnsi" w:hAnsiTheme="minorHAnsi" w:cstheme="minorHAnsi"/>
          <w:color w:val="000000" w:themeColor="text1"/>
          <w:sz w:val="22"/>
          <w:szCs w:val="22"/>
        </w:rPr>
        <w:t xml:space="preserve">, and Executive Order 13166. Title VI prohibits intentional discrimination and discriminatory effects </w:t>
      </w:r>
      <w:proofErr w:type="gramStart"/>
      <w:r w:rsidRPr="00577CF9">
        <w:rPr>
          <w:rFonts w:asciiTheme="minorHAnsi" w:hAnsiTheme="minorHAnsi" w:cstheme="minorHAnsi"/>
          <w:color w:val="000000" w:themeColor="text1"/>
          <w:sz w:val="22"/>
          <w:szCs w:val="22"/>
        </w:rPr>
        <w:t>on the basis of</w:t>
      </w:r>
      <w:proofErr w:type="gramEnd"/>
      <w:r w:rsidRPr="00577CF9">
        <w:rPr>
          <w:rFonts w:asciiTheme="minorHAnsi" w:hAnsiTheme="minorHAnsi" w:cstheme="minorHAnsi"/>
          <w:color w:val="000000" w:themeColor="text1"/>
          <w:sz w:val="22"/>
          <w:szCs w:val="22"/>
        </w:rPr>
        <w:t xml:space="preserve"> race, color, and national origin, including limited English proficiency, by recipients of federal financial assistance. EO 13166 requires </w:t>
      </w:r>
      <w:r>
        <w:rPr>
          <w:rFonts w:asciiTheme="minorHAnsi" w:hAnsiTheme="minorHAnsi" w:cstheme="minorHAnsi"/>
          <w:color w:val="000000" w:themeColor="text1"/>
          <w:sz w:val="22"/>
          <w:szCs w:val="22"/>
        </w:rPr>
        <w:t xml:space="preserve">recipients of federal financial assistance </w:t>
      </w:r>
      <w:r w:rsidRPr="00577CF9">
        <w:rPr>
          <w:rFonts w:asciiTheme="minorHAnsi" w:hAnsiTheme="minorHAnsi" w:cstheme="minorHAnsi"/>
          <w:color w:val="000000" w:themeColor="text1"/>
          <w:sz w:val="22"/>
          <w:szCs w:val="22"/>
        </w:rPr>
        <w:t xml:space="preserve">to develop and implement a plan to provide services to LEP individuals and to ensure meaningful access to programs and activities. </w:t>
      </w:r>
      <w:r>
        <w:rPr>
          <w:rFonts w:asciiTheme="minorHAnsi" w:hAnsiTheme="minorHAnsi" w:cstheme="minorHAnsi"/>
          <w:color w:val="000000" w:themeColor="text1"/>
          <w:sz w:val="22"/>
          <w:szCs w:val="22"/>
        </w:rPr>
        <w:t xml:space="preserve">This </w:t>
      </w:r>
      <w:r w:rsidR="00002202">
        <w:rPr>
          <w:rFonts w:asciiTheme="minorHAnsi" w:hAnsiTheme="minorHAnsi" w:cstheme="minorHAnsi"/>
          <w:color w:val="000000" w:themeColor="text1"/>
          <w:sz w:val="22"/>
          <w:szCs w:val="22"/>
        </w:rPr>
        <w:t xml:space="preserve">LAP </w:t>
      </w:r>
      <w:r w:rsidRPr="00577CF9">
        <w:rPr>
          <w:rFonts w:asciiTheme="minorHAnsi" w:hAnsiTheme="minorHAnsi" w:cstheme="minorHAnsi"/>
          <w:color w:val="000000" w:themeColor="text1"/>
          <w:sz w:val="22"/>
          <w:szCs w:val="22"/>
        </w:rPr>
        <w:t xml:space="preserve">sets forth </w:t>
      </w:r>
      <w:r>
        <w:rPr>
          <w:rFonts w:asciiTheme="minorHAnsi" w:hAnsiTheme="minorHAnsi" w:cstheme="minorHAnsi"/>
          <w:color w:val="000000" w:themeColor="text1"/>
          <w:sz w:val="22"/>
          <w:szCs w:val="22"/>
        </w:rPr>
        <w:t xml:space="preserve">Cooperative Extension’s </w:t>
      </w:r>
      <w:r w:rsidRPr="00577CF9">
        <w:rPr>
          <w:rFonts w:asciiTheme="minorHAnsi" w:hAnsiTheme="minorHAnsi" w:cstheme="minorHAnsi"/>
          <w:color w:val="000000" w:themeColor="text1"/>
          <w:sz w:val="22"/>
          <w:szCs w:val="22"/>
        </w:rPr>
        <w:t xml:space="preserve">expectations and requirements to ensure the </w:t>
      </w:r>
      <w:r>
        <w:rPr>
          <w:rFonts w:asciiTheme="minorHAnsi" w:hAnsiTheme="minorHAnsi" w:cstheme="minorHAnsi"/>
          <w:color w:val="000000" w:themeColor="text1"/>
          <w:sz w:val="22"/>
          <w:szCs w:val="22"/>
        </w:rPr>
        <w:t>County Center</w:t>
      </w:r>
      <w:r w:rsidRPr="00577CF9">
        <w:rPr>
          <w:rFonts w:asciiTheme="minorHAnsi" w:hAnsiTheme="minorHAnsi" w:cstheme="minorHAnsi"/>
          <w:color w:val="000000" w:themeColor="text1"/>
          <w:sz w:val="22"/>
          <w:szCs w:val="22"/>
        </w:rPr>
        <w:t>’s compliance with EO 13166.</w:t>
      </w:r>
    </w:p>
    <w:p w14:paraId="1530752D" w14:textId="7C3C74A2" w:rsidR="00577CF9" w:rsidRPr="00577CF9" w:rsidRDefault="00577CF9" w:rsidP="00577CF9">
      <w:pPr>
        <w:pStyle w:val="BodyText"/>
        <w:spacing w:after="120" w:line="276" w:lineRule="auto"/>
        <w:jc w:val="both"/>
        <w:rPr>
          <w:rFonts w:asciiTheme="minorHAnsi" w:hAnsiTheme="minorHAnsi" w:cstheme="minorHAnsi"/>
          <w:color w:val="000000" w:themeColor="text1"/>
          <w:sz w:val="22"/>
          <w:szCs w:val="22"/>
        </w:rPr>
      </w:pPr>
      <w:r w:rsidRPr="00577CF9">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LAP</w:t>
      </w:r>
      <w:r w:rsidRPr="00577CF9">
        <w:rPr>
          <w:rFonts w:asciiTheme="minorHAnsi" w:hAnsiTheme="minorHAnsi" w:cstheme="minorHAnsi"/>
          <w:color w:val="000000" w:themeColor="text1"/>
          <w:sz w:val="22"/>
          <w:szCs w:val="22"/>
        </w:rPr>
        <w:t xml:space="preserve"> was created consistent with </w:t>
      </w:r>
      <w:r>
        <w:rPr>
          <w:rFonts w:asciiTheme="minorHAnsi" w:hAnsiTheme="minorHAnsi" w:cstheme="minorHAnsi"/>
          <w:color w:val="000000" w:themeColor="text1"/>
          <w:sz w:val="22"/>
          <w:szCs w:val="22"/>
        </w:rPr>
        <w:t>NC State University and USDA</w:t>
      </w:r>
      <w:r w:rsidRPr="00577CF9">
        <w:rPr>
          <w:rFonts w:asciiTheme="minorHAnsi" w:hAnsiTheme="minorHAnsi" w:cstheme="minorHAnsi"/>
          <w:color w:val="000000" w:themeColor="text1"/>
          <w:sz w:val="22"/>
          <w:szCs w:val="22"/>
        </w:rPr>
        <w:t>’s polic</w:t>
      </w:r>
      <w:r>
        <w:rPr>
          <w:rFonts w:asciiTheme="minorHAnsi" w:hAnsiTheme="minorHAnsi" w:cstheme="minorHAnsi"/>
          <w:color w:val="000000" w:themeColor="text1"/>
          <w:sz w:val="22"/>
          <w:szCs w:val="22"/>
        </w:rPr>
        <w:t>ies</w:t>
      </w:r>
      <w:r w:rsidRPr="00577CF9">
        <w:rPr>
          <w:rFonts w:asciiTheme="minorHAnsi" w:hAnsiTheme="minorHAnsi" w:cstheme="minorHAnsi"/>
          <w:color w:val="000000" w:themeColor="text1"/>
          <w:sz w:val="22"/>
          <w:szCs w:val="22"/>
        </w:rPr>
        <w:t xml:space="preserve"> that it is the responsibility of </w:t>
      </w:r>
      <w:r>
        <w:rPr>
          <w:rFonts w:asciiTheme="minorHAnsi" w:hAnsiTheme="minorHAnsi" w:cstheme="minorHAnsi"/>
          <w:color w:val="000000" w:themeColor="text1"/>
          <w:sz w:val="22"/>
          <w:szCs w:val="22"/>
        </w:rPr>
        <w:t>Cooperative Extension</w:t>
      </w:r>
      <w:r w:rsidRPr="00577CF9">
        <w:rPr>
          <w:rFonts w:asciiTheme="minorHAnsi" w:hAnsiTheme="minorHAnsi" w:cstheme="minorHAnsi"/>
          <w:color w:val="000000" w:themeColor="text1"/>
          <w:sz w:val="22"/>
          <w:szCs w:val="22"/>
        </w:rPr>
        <w:t xml:space="preserve"> to take reasonable steps to ensure that communications between the </w:t>
      </w:r>
      <w:r>
        <w:rPr>
          <w:rFonts w:asciiTheme="minorHAnsi" w:hAnsiTheme="minorHAnsi" w:cstheme="minorHAnsi"/>
          <w:color w:val="000000" w:themeColor="text1"/>
          <w:sz w:val="22"/>
          <w:szCs w:val="22"/>
        </w:rPr>
        <w:t>County Center</w:t>
      </w:r>
      <w:r w:rsidRPr="00577CF9">
        <w:rPr>
          <w:rFonts w:asciiTheme="minorHAnsi" w:hAnsiTheme="minorHAnsi" w:cstheme="minorHAnsi"/>
          <w:color w:val="000000" w:themeColor="text1"/>
          <w:sz w:val="22"/>
          <w:szCs w:val="22"/>
        </w:rPr>
        <w:t xml:space="preserve"> and </w:t>
      </w:r>
      <w:r w:rsidR="00774986">
        <w:rPr>
          <w:rFonts w:asciiTheme="minorHAnsi" w:hAnsiTheme="minorHAnsi" w:cstheme="minorHAnsi"/>
          <w:color w:val="000000" w:themeColor="text1"/>
          <w:sz w:val="22"/>
          <w:szCs w:val="22"/>
        </w:rPr>
        <w:t>a</w:t>
      </w:r>
      <w:r w:rsidRPr="00577CF9">
        <w:rPr>
          <w:rFonts w:asciiTheme="minorHAnsi" w:hAnsiTheme="minorHAnsi" w:cstheme="minorHAnsi"/>
          <w:color w:val="000000" w:themeColor="text1"/>
          <w:sz w:val="22"/>
          <w:szCs w:val="22"/>
        </w:rPr>
        <w:t xml:space="preserve"> LEP individual are not impaired </w:t>
      </w:r>
      <w:proofErr w:type="gramStart"/>
      <w:r w:rsidRPr="00577CF9">
        <w:rPr>
          <w:rFonts w:asciiTheme="minorHAnsi" w:hAnsiTheme="minorHAnsi" w:cstheme="minorHAnsi"/>
          <w:color w:val="000000" w:themeColor="text1"/>
          <w:sz w:val="22"/>
          <w:szCs w:val="22"/>
        </w:rPr>
        <w:t>as a result of</w:t>
      </w:r>
      <w:proofErr w:type="gramEnd"/>
      <w:r w:rsidRPr="00577CF9">
        <w:rPr>
          <w:rFonts w:asciiTheme="minorHAnsi" w:hAnsiTheme="minorHAnsi" w:cstheme="minorHAnsi"/>
          <w:color w:val="000000" w:themeColor="text1"/>
          <w:sz w:val="22"/>
          <w:szCs w:val="22"/>
        </w:rPr>
        <w:t xml:space="preserve"> the individual’s limited English proficiency. </w:t>
      </w:r>
      <w:r w:rsidR="00774986">
        <w:rPr>
          <w:rFonts w:asciiTheme="minorHAnsi" w:hAnsiTheme="minorHAnsi" w:cstheme="minorHAnsi"/>
          <w:color w:val="000000" w:themeColor="text1"/>
          <w:sz w:val="22"/>
          <w:szCs w:val="22"/>
        </w:rPr>
        <w:t>As such, f</w:t>
      </w:r>
      <w:r w:rsidRPr="00577CF9">
        <w:rPr>
          <w:rFonts w:asciiTheme="minorHAnsi" w:hAnsiTheme="minorHAnsi" w:cstheme="minorHAnsi"/>
          <w:color w:val="000000" w:themeColor="text1"/>
          <w:sz w:val="22"/>
          <w:szCs w:val="22"/>
        </w:rPr>
        <w:t xml:space="preserve">ailure to provide timely language assistance services </w:t>
      </w:r>
      <w:r w:rsidR="00774986">
        <w:rPr>
          <w:rFonts w:asciiTheme="minorHAnsi" w:hAnsiTheme="minorHAnsi" w:cstheme="minorHAnsi"/>
          <w:color w:val="000000" w:themeColor="text1"/>
          <w:sz w:val="22"/>
          <w:szCs w:val="22"/>
        </w:rPr>
        <w:t>could</w:t>
      </w:r>
      <w:r w:rsidRPr="00577CF9">
        <w:rPr>
          <w:rFonts w:asciiTheme="minorHAnsi" w:hAnsiTheme="minorHAnsi" w:cstheme="minorHAnsi"/>
          <w:color w:val="000000" w:themeColor="text1"/>
          <w:sz w:val="22"/>
          <w:szCs w:val="22"/>
        </w:rPr>
        <w:t xml:space="preserve"> result in a denial of meaningful access to </w:t>
      </w:r>
      <w:r>
        <w:rPr>
          <w:rFonts w:asciiTheme="minorHAnsi" w:hAnsiTheme="minorHAnsi" w:cstheme="minorHAnsi"/>
          <w:color w:val="000000" w:themeColor="text1"/>
          <w:sz w:val="22"/>
          <w:szCs w:val="22"/>
        </w:rPr>
        <w:t>Extension</w:t>
      </w:r>
      <w:r w:rsidRPr="00577CF9">
        <w:rPr>
          <w:rFonts w:asciiTheme="minorHAnsi" w:hAnsiTheme="minorHAnsi" w:cstheme="minorHAnsi"/>
          <w:color w:val="000000" w:themeColor="text1"/>
          <w:sz w:val="22"/>
          <w:szCs w:val="22"/>
        </w:rPr>
        <w:t>’s programs, activities, and services that are accessible to non-LEP individuals.</w:t>
      </w:r>
    </w:p>
    <w:p w14:paraId="769B0E49" w14:textId="35D4F0BE" w:rsidR="00577CF9" w:rsidRDefault="00577CF9" w:rsidP="00577CF9">
      <w:pPr>
        <w:pStyle w:val="BodyText"/>
        <w:spacing w:after="120" w:line="276" w:lineRule="auto"/>
        <w:jc w:val="both"/>
        <w:rPr>
          <w:rFonts w:asciiTheme="minorHAnsi" w:hAnsiTheme="minorHAnsi" w:cstheme="minorHAnsi"/>
          <w:color w:val="000000" w:themeColor="text1"/>
          <w:sz w:val="22"/>
          <w:szCs w:val="22"/>
        </w:rPr>
      </w:pPr>
      <w:r w:rsidRPr="00577CF9">
        <w:rPr>
          <w:rFonts w:asciiTheme="minorHAnsi" w:hAnsiTheme="minorHAnsi" w:cstheme="minorHAnsi"/>
          <w:color w:val="000000" w:themeColor="text1"/>
          <w:sz w:val="22"/>
          <w:szCs w:val="22"/>
        </w:rPr>
        <w:t xml:space="preserve">This </w:t>
      </w:r>
      <w:r>
        <w:rPr>
          <w:rFonts w:asciiTheme="minorHAnsi" w:hAnsiTheme="minorHAnsi" w:cstheme="minorHAnsi"/>
          <w:color w:val="000000" w:themeColor="text1"/>
          <w:sz w:val="22"/>
          <w:szCs w:val="22"/>
        </w:rPr>
        <w:t>LAP</w:t>
      </w:r>
      <w:r w:rsidRPr="00577CF9">
        <w:rPr>
          <w:rFonts w:asciiTheme="minorHAnsi" w:hAnsiTheme="minorHAnsi" w:cstheme="minorHAnsi"/>
          <w:color w:val="000000" w:themeColor="text1"/>
          <w:sz w:val="22"/>
          <w:szCs w:val="22"/>
        </w:rPr>
        <w:t xml:space="preserve"> describes how </w:t>
      </w:r>
      <w:r>
        <w:rPr>
          <w:rFonts w:asciiTheme="minorHAnsi" w:hAnsiTheme="minorHAnsi" w:cstheme="minorHAnsi"/>
          <w:color w:val="000000" w:themeColor="text1"/>
          <w:sz w:val="22"/>
          <w:szCs w:val="22"/>
        </w:rPr>
        <w:t>the County Center</w:t>
      </w:r>
      <w:r w:rsidRPr="00577CF9">
        <w:rPr>
          <w:rFonts w:asciiTheme="minorHAnsi" w:hAnsiTheme="minorHAnsi" w:cstheme="minorHAnsi"/>
          <w:color w:val="000000" w:themeColor="text1"/>
          <w:sz w:val="22"/>
          <w:szCs w:val="22"/>
        </w:rPr>
        <w:t xml:space="preserve"> will implement</w:t>
      </w:r>
      <w:r w:rsidR="00774986">
        <w:rPr>
          <w:rFonts w:asciiTheme="minorHAnsi" w:hAnsiTheme="minorHAnsi" w:cstheme="minorHAnsi"/>
          <w:color w:val="000000" w:themeColor="text1"/>
          <w:sz w:val="22"/>
          <w:szCs w:val="22"/>
        </w:rPr>
        <w:t xml:space="preserve"> the</w:t>
      </w:r>
      <w:r w:rsidRPr="00577CF9">
        <w:rPr>
          <w:rFonts w:asciiTheme="minorHAnsi" w:hAnsiTheme="minorHAnsi" w:cstheme="minorHAnsi"/>
          <w:color w:val="000000" w:themeColor="text1"/>
          <w:sz w:val="22"/>
          <w:szCs w:val="22"/>
        </w:rPr>
        <w:t xml:space="preserve"> </w:t>
      </w:r>
      <w:r w:rsidR="00BE5EF4">
        <w:rPr>
          <w:rFonts w:asciiTheme="minorHAnsi" w:hAnsiTheme="minorHAnsi" w:cstheme="minorHAnsi"/>
          <w:color w:val="000000" w:themeColor="text1"/>
          <w:sz w:val="22"/>
          <w:szCs w:val="22"/>
        </w:rPr>
        <w:t xml:space="preserve">USDA </w:t>
      </w:r>
      <w:r w:rsidR="00BE5EF4" w:rsidRPr="00BE5EF4">
        <w:rPr>
          <w:rFonts w:asciiTheme="minorHAnsi" w:hAnsiTheme="minorHAnsi" w:cstheme="minorHAnsi"/>
          <w:color w:val="000000" w:themeColor="text1"/>
          <w:sz w:val="22"/>
          <w:szCs w:val="22"/>
        </w:rPr>
        <w:t>National Institute of Food and Agriculture Limited English Proficiency (LEP) Implementing Strategy for Federally Assisted Programs</w:t>
      </w:r>
      <w:r w:rsidR="00BE5EF4" w:rsidRPr="00577CF9">
        <w:rPr>
          <w:rFonts w:asciiTheme="minorHAnsi" w:hAnsiTheme="minorHAnsi" w:cstheme="minorHAnsi"/>
          <w:color w:val="000000" w:themeColor="text1"/>
          <w:sz w:val="22"/>
          <w:szCs w:val="22"/>
        </w:rPr>
        <w:t>, and Executive Order 13166</w:t>
      </w:r>
      <w:r w:rsidRPr="00577CF9">
        <w:rPr>
          <w:rFonts w:asciiTheme="minorHAnsi" w:hAnsiTheme="minorHAnsi" w:cstheme="minorHAnsi"/>
          <w:color w:val="000000" w:themeColor="text1"/>
          <w:sz w:val="22"/>
          <w:szCs w:val="22"/>
        </w:rPr>
        <w:t xml:space="preserve">. </w:t>
      </w:r>
      <w:r w:rsidR="00774986">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w:t>
      </w:r>
      <w:r w:rsidRPr="00577CF9">
        <w:rPr>
          <w:rFonts w:asciiTheme="minorHAnsi" w:hAnsiTheme="minorHAnsi" w:cstheme="minorHAnsi"/>
          <w:color w:val="000000" w:themeColor="text1"/>
          <w:sz w:val="22"/>
          <w:szCs w:val="22"/>
        </w:rPr>
        <w:t xml:space="preserve">his document is </w:t>
      </w:r>
      <w:r>
        <w:rPr>
          <w:rFonts w:asciiTheme="minorHAnsi" w:hAnsiTheme="minorHAnsi" w:cstheme="minorHAnsi"/>
          <w:color w:val="000000" w:themeColor="text1"/>
          <w:sz w:val="22"/>
          <w:szCs w:val="22"/>
        </w:rPr>
        <w:t xml:space="preserve">only </w:t>
      </w:r>
      <w:r w:rsidRPr="00577CF9">
        <w:rPr>
          <w:rFonts w:asciiTheme="minorHAnsi" w:hAnsiTheme="minorHAnsi" w:cstheme="minorHAnsi"/>
          <w:color w:val="000000" w:themeColor="text1"/>
          <w:sz w:val="22"/>
          <w:szCs w:val="22"/>
        </w:rPr>
        <w:t xml:space="preserve">intended for the internal management of </w:t>
      </w:r>
      <w:r>
        <w:rPr>
          <w:rFonts w:asciiTheme="minorHAnsi" w:hAnsiTheme="minorHAnsi" w:cstheme="minorHAnsi"/>
          <w:color w:val="000000" w:themeColor="text1"/>
          <w:sz w:val="22"/>
          <w:szCs w:val="22"/>
        </w:rPr>
        <w:t>the</w:t>
      </w:r>
      <w:r w:rsidRPr="00577CF9">
        <w:rPr>
          <w:rFonts w:asciiTheme="minorHAnsi" w:hAnsiTheme="minorHAnsi" w:cstheme="minorHAnsi"/>
          <w:color w:val="000000" w:themeColor="text1"/>
          <w:sz w:val="22"/>
          <w:szCs w:val="22"/>
        </w:rPr>
        <w:t xml:space="preserve"> language access program. Administration of the programs discussed herein is within the sole discretion of </w:t>
      </w:r>
      <w:r>
        <w:rPr>
          <w:rFonts w:asciiTheme="minorHAnsi" w:hAnsiTheme="minorHAnsi" w:cstheme="minorHAnsi"/>
          <w:color w:val="000000" w:themeColor="text1"/>
          <w:sz w:val="22"/>
          <w:szCs w:val="22"/>
        </w:rPr>
        <w:t xml:space="preserve">NC State Extension </w:t>
      </w:r>
      <w:r w:rsidRPr="00577CF9">
        <w:rPr>
          <w:rFonts w:asciiTheme="minorHAnsi" w:hAnsiTheme="minorHAnsi" w:cstheme="minorHAnsi"/>
          <w:color w:val="000000" w:themeColor="text1"/>
          <w:sz w:val="22"/>
          <w:szCs w:val="22"/>
        </w:rPr>
        <w:t>and its components.</w:t>
      </w:r>
    </w:p>
    <w:p w14:paraId="49935F8D" w14:textId="2F992497" w:rsidR="00C50DE2" w:rsidRPr="00C50DE2" w:rsidRDefault="00C50DE2" w:rsidP="00C50DE2">
      <w:pPr>
        <w:pStyle w:val="Heading1"/>
        <w:rPr>
          <w:sz w:val="22"/>
          <w:szCs w:val="24"/>
        </w:rPr>
      </w:pPr>
      <w:r w:rsidRPr="00C50DE2">
        <w:rPr>
          <w:sz w:val="22"/>
          <w:szCs w:val="24"/>
        </w:rPr>
        <w:t>Commitment to Meaningful Access</w:t>
      </w:r>
    </w:p>
    <w:p w14:paraId="06C0B101" w14:textId="6C131C8E" w:rsidR="00600A8E" w:rsidRDefault="00600A8E" w:rsidP="00600A8E">
      <w:pPr>
        <w:pStyle w:val="BodyText"/>
        <w:spacing w:after="120" w:line="276" w:lineRule="auto"/>
        <w:jc w:val="both"/>
        <w:rPr>
          <w:rFonts w:asciiTheme="minorHAnsi" w:hAnsiTheme="minorHAnsi" w:cstheme="minorHAnsi"/>
          <w:color w:val="000000" w:themeColor="text1"/>
          <w:sz w:val="22"/>
          <w:szCs w:val="22"/>
        </w:rPr>
      </w:pPr>
      <w:r w:rsidRPr="00950F03">
        <w:rPr>
          <w:rFonts w:asciiTheme="minorHAnsi" w:hAnsiTheme="minorHAnsi" w:cstheme="minorHAnsi"/>
          <w:color w:val="000000" w:themeColor="text1"/>
          <w:sz w:val="22"/>
          <w:szCs w:val="22"/>
        </w:rPr>
        <w:t xml:space="preserve">NC State Extension/N.C. Cooperative Extension is committed to </w:t>
      </w:r>
      <w:r>
        <w:rPr>
          <w:rFonts w:asciiTheme="minorHAnsi" w:hAnsiTheme="minorHAnsi" w:cstheme="minorHAnsi"/>
          <w:color w:val="000000" w:themeColor="text1"/>
          <w:sz w:val="22"/>
          <w:szCs w:val="22"/>
        </w:rPr>
        <w:t xml:space="preserve">providing meaningful access to LEP individuals and </w:t>
      </w:r>
      <w:r w:rsidRPr="00950F03">
        <w:rPr>
          <w:rFonts w:asciiTheme="minorHAnsi" w:hAnsiTheme="minorHAnsi" w:cstheme="minorHAnsi"/>
          <w:color w:val="000000" w:themeColor="text1"/>
          <w:sz w:val="22"/>
          <w:szCs w:val="22"/>
        </w:rPr>
        <w:t xml:space="preserve">taking reasonable steps to make programs, services, and activities accessible by eligible persons with limited English proficiency. Interpreters, </w:t>
      </w:r>
      <w:proofErr w:type="gramStart"/>
      <w:r w:rsidRPr="00950F03">
        <w:rPr>
          <w:rFonts w:asciiTheme="minorHAnsi" w:hAnsiTheme="minorHAnsi" w:cstheme="minorHAnsi"/>
          <w:color w:val="000000" w:themeColor="text1"/>
          <w:sz w:val="22"/>
          <w:szCs w:val="22"/>
        </w:rPr>
        <w:t>translators</w:t>
      </w:r>
      <w:proofErr w:type="gramEnd"/>
      <w:r w:rsidRPr="00950F03">
        <w:rPr>
          <w:rFonts w:asciiTheme="minorHAnsi" w:hAnsiTheme="minorHAnsi" w:cstheme="minorHAnsi"/>
          <w:color w:val="000000" w:themeColor="text1"/>
          <w:sz w:val="22"/>
          <w:szCs w:val="22"/>
        </w:rPr>
        <w:t xml:space="preserve"> and other aids needed to comply with this commitment will be provided at no cost to the person(s) being served. </w:t>
      </w:r>
    </w:p>
    <w:p w14:paraId="3BAE1E65" w14:textId="52EFA58E" w:rsidR="00C50DE2" w:rsidRPr="00C50DE2" w:rsidRDefault="00C50DE2" w:rsidP="00C50DE2">
      <w:pPr>
        <w:pStyle w:val="Heading1"/>
        <w:rPr>
          <w:sz w:val="22"/>
          <w:szCs w:val="24"/>
        </w:rPr>
      </w:pPr>
      <w:r w:rsidRPr="00C50DE2">
        <w:rPr>
          <w:sz w:val="22"/>
          <w:szCs w:val="24"/>
        </w:rPr>
        <w:t>Language Assistance Measures</w:t>
      </w:r>
    </w:p>
    <w:p w14:paraId="777B5CB0" w14:textId="0B097DA7" w:rsidR="00C50DE2" w:rsidRPr="00C50DE2" w:rsidRDefault="00C50DE2" w:rsidP="00C50DE2">
      <w:pPr>
        <w:pStyle w:val="BodyText"/>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NC State Extension </w:t>
      </w:r>
      <w:r w:rsidRPr="00C50DE2">
        <w:rPr>
          <w:rFonts w:asciiTheme="minorHAnsi" w:hAnsiTheme="minorHAnsi" w:cstheme="minorHAnsi"/>
          <w:color w:val="000000" w:themeColor="text1"/>
          <w:sz w:val="22"/>
          <w:szCs w:val="22"/>
        </w:rPr>
        <w:t xml:space="preserve">and </w:t>
      </w:r>
      <w:r>
        <w:rPr>
          <w:rFonts w:asciiTheme="minorHAnsi" w:hAnsiTheme="minorHAnsi" w:cstheme="minorHAnsi"/>
          <w:color w:val="000000" w:themeColor="text1"/>
          <w:sz w:val="22"/>
          <w:szCs w:val="22"/>
        </w:rPr>
        <w:t xml:space="preserve">County Extension Centers </w:t>
      </w:r>
      <w:r w:rsidRPr="00C50DE2">
        <w:rPr>
          <w:rFonts w:asciiTheme="minorHAnsi" w:hAnsiTheme="minorHAnsi" w:cstheme="minorHAnsi"/>
          <w:color w:val="000000" w:themeColor="text1"/>
          <w:sz w:val="22"/>
          <w:szCs w:val="22"/>
        </w:rPr>
        <w:t>as appropriate, have developed methods</w:t>
      </w:r>
      <w:r>
        <w:rPr>
          <w:rFonts w:asciiTheme="minorHAnsi" w:hAnsiTheme="minorHAnsi" w:cstheme="minorHAnsi"/>
          <w:color w:val="000000" w:themeColor="text1"/>
          <w:sz w:val="22"/>
          <w:szCs w:val="22"/>
        </w:rPr>
        <w:t xml:space="preserve"> </w:t>
      </w:r>
      <w:r w:rsidRPr="00C50DE2">
        <w:rPr>
          <w:rFonts w:asciiTheme="minorHAnsi" w:hAnsiTheme="minorHAnsi" w:cstheme="minorHAnsi"/>
          <w:color w:val="000000" w:themeColor="text1"/>
          <w:sz w:val="22"/>
          <w:szCs w:val="22"/>
        </w:rPr>
        <w:t xml:space="preserve">for identifying LEP individuals who contact </w:t>
      </w:r>
      <w:r>
        <w:rPr>
          <w:rFonts w:asciiTheme="minorHAnsi" w:hAnsiTheme="minorHAnsi" w:cstheme="minorHAnsi"/>
          <w:color w:val="000000" w:themeColor="text1"/>
          <w:sz w:val="22"/>
          <w:szCs w:val="22"/>
        </w:rPr>
        <w:t>Extension</w:t>
      </w:r>
      <w:r w:rsidRPr="00C50DE2">
        <w:rPr>
          <w:rFonts w:asciiTheme="minorHAnsi" w:hAnsiTheme="minorHAnsi" w:cstheme="minorHAnsi"/>
          <w:color w:val="000000" w:themeColor="text1"/>
          <w:sz w:val="22"/>
          <w:szCs w:val="22"/>
        </w:rPr>
        <w:t xml:space="preserve"> through correspondence (via</w:t>
      </w:r>
      <w:r>
        <w:rPr>
          <w:rFonts w:asciiTheme="minorHAnsi" w:hAnsiTheme="minorHAnsi" w:cstheme="minorHAnsi"/>
          <w:color w:val="000000" w:themeColor="text1"/>
          <w:sz w:val="22"/>
          <w:szCs w:val="22"/>
        </w:rPr>
        <w:t xml:space="preserve"> </w:t>
      </w:r>
      <w:r w:rsidRPr="00C50DE2">
        <w:rPr>
          <w:rFonts w:asciiTheme="minorHAnsi" w:hAnsiTheme="minorHAnsi" w:cstheme="minorHAnsi"/>
          <w:color w:val="000000" w:themeColor="text1"/>
          <w:sz w:val="22"/>
          <w:szCs w:val="22"/>
        </w:rPr>
        <w:t xml:space="preserve">U.S. mail, e-mail, or </w:t>
      </w:r>
      <w:r w:rsidR="00002202">
        <w:rPr>
          <w:rFonts w:asciiTheme="minorHAnsi" w:hAnsiTheme="minorHAnsi" w:cstheme="minorHAnsi"/>
          <w:color w:val="000000" w:themeColor="text1"/>
          <w:sz w:val="22"/>
          <w:szCs w:val="22"/>
        </w:rPr>
        <w:t>social media</w:t>
      </w:r>
      <w:r w:rsidRPr="00C50DE2">
        <w:rPr>
          <w:rFonts w:asciiTheme="minorHAnsi" w:hAnsiTheme="minorHAnsi" w:cstheme="minorHAnsi"/>
          <w:color w:val="000000" w:themeColor="text1"/>
          <w:sz w:val="22"/>
          <w:szCs w:val="22"/>
        </w:rPr>
        <w:t xml:space="preserve">), telephonically or in person, and who may need language assistance. Upon determining the need for language assistance services, </w:t>
      </w:r>
      <w:r>
        <w:rPr>
          <w:rFonts w:asciiTheme="minorHAnsi" w:hAnsiTheme="minorHAnsi" w:cstheme="minorHAnsi"/>
          <w:color w:val="000000" w:themeColor="text1"/>
          <w:sz w:val="22"/>
          <w:szCs w:val="22"/>
        </w:rPr>
        <w:t>Extension</w:t>
      </w:r>
      <w:r w:rsidRPr="00C50DE2">
        <w:rPr>
          <w:rFonts w:asciiTheme="minorHAnsi" w:hAnsiTheme="minorHAnsi" w:cstheme="minorHAnsi"/>
          <w:color w:val="000000" w:themeColor="text1"/>
          <w:sz w:val="22"/>
          <w:szCs w:val="22"/>
        </w:rPr>
        <w:t xml:space="preserve"> will take reasonable steps to ensure that all communication is conducted with the use of a qualified contract interpreter or translator, through telephonic or video interpretation with qualified interpreters, or with the use of a bilingual staff member</w:t>
      </w:r>
      <w:r w:rsidR="00002202">
        <w:rPr>
          <w:rFonts w:asciiTheme="minorHAnsi" w:hAnsiTheme="minorHAnsi" w:cstheme="minorHAnsi"/>
          <w:color w:val="000000" w:themeColor="text1"/>
          <w:sz w:val="22"/>
          <w:szCs w:val="22"/>
        </w:rPr>
        <w:t xml:space="preserve"> or volunteer</w:t>
      </w:r>
      <w:r w:rsidRPr="00C50DE2">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Extension</w:t>
      </w:r>
      <w:r w:rsidRPr="00C50DE2">
        <w:rPr>
          <w:rFonts w:asciiTheme="minorHAnsi" w:hAnsiTheme="minorHAnsi" w:cstheme="minorHAnsi"/>
          <w:color w:val="000000" w:themeColor="text1"/>
          <w:sz w:val="22"/>
          <w:szCs w:val="22"/>
        </w:rPr>
        <w:t xml:space="preserve"> will take reasonable steps to ensure that vital</w:t>
      </w:r>
      <w:r>
        <w:rPr>
          <w:rFonts w:asciiTheme="minorHAnsi" w:hAnsiTheme="minorHAnsi" w:cstheme="minorHAnsi"/>
          <w:color w:val="000000" w:themeColor="text1"/>
          <w:sz w:val="22"/>
          <w:szCs w:val="22"/>
        </w:rPr>
        <w:t xml:space="preserve"> </w:t>
      </w:r>
      <w:r w:rsidRPr="00C50DE2">
        <w:rPr>
          <w:rFonts w:asciiTheme="minorHAnsi" w:hAnsiTheme="minorHAnsi" w:cstheme="minorHAnsi"/>
          <w:color w:val="000000" w:themeColor="text1"/>
          <w:sz w:val="22"/>
          <w:szCs w:val="22"/>
        </w:rPr>
        <w:t>documents related to services, programs, and activities are translated into</w:t>
      </w:r>
      <w:r>
        <w:rPr>
          <w:rFonts w:asciiTheme="minorHAnsi" w:hAnsiTheme="minorHAnsi" w:cstheme="minorHAnsi"/>
          <w:color w:val="000000" w:themeColor="text1"/>
          <w:sz w:val="22"/>
          <w:szCs w:val="22"/>
        </w:rPr>
        <w:t xml:space="preserve"> </w:t>
      </w:r>
      <w:r w:rsidRPr="00C50DE2">
        <w:rPr>
          <w:rFonts w:asciiTheme="minorHAnsi" w:hAnsiTheme="minorHAnsi" w:cstheme="minorHAnsi"/>
          <w:color w:val="000000" w:themeColor="text1"/>
          <w:sz w:val="22"/>
          <w:szCs w:val="22"/>
        </w:rPr>
        <w:t xml:space="preserve">the most frequently encountered languages of those LEP individuals affected by the services, programs, and activities or are interpreted for the LEP individual(s). </w:t>
      </w:r>
      <w:r>
        <w:rPr>
          <w:rFonts w:asciiTheme="minorHAnsi" w:hAnsiTheme="minorHAnsi" w:cstheme="minorHAnsi"/>
          <w:color w:val="000000" w:themeColor="text1"/>
          <w:sz w:val="22"/>
          <w:szCs w:val="22"/>
        </w:rPr>
        <w:t>Extension</w:t>
      </w:r>
      <w:r w:rsidRPr="00C50DE2">
        <w:rPr>
          <w:rFonts w:asciiTheme="minorHAnsi" w:hAnsiTheme="minorHAnsi" w:cstheme="minorHAnsi"/>
          <w:color w:val="000000" w:themeColor="text1"/>
          <w:sz w:val="22"/>
          <w:szCs w:val="22"/>
        </w:rPr>
        <w:t xml:space="preserve"> staff who interact with the public will be trained on language access policies and procedures, including how to access policies and procedures, how to access language assistance services and how </w:t>
      </w:r>
      <w:r w:rsidRPr="00C50DE2">
        <w:rPr>
          <w:rFonts w:asciiTheme="minorHAnsi" w:hAnsiTheme="minorHAnsi" w:cstheme="minorHAnsi"/>
          <w:color w:val="000000" w:themeColor="text1"/>
          <w:sz w:val="22"/>
          <w:szCs w:val="22"/>
        </w:rPr>
        <w:lastRenderedPageBreak/>
        <w:t xml:space="preserve">to identify and work with LEP individuals, interpreters, and translators. </w:t>
      </w:r>
    </w:p>
    <w:p w14:paraId="529FBBE1" w14:textId="700E9A8C" w:rsidR="00C50DE2" w:rsidRPr="00C50DE2" w:rsidRDefault="00C50DE2" w:rsidP="00C50DE2">
      <w:pPr>
        <w:pStyle w:val="Heading1"/>
        <w:rPr>
          <w:sz w:val="22"/>
          <w:szCs w:val="24"/>
        </w:rPr>
      </w:pPr>
      <w:r w:rsidRPr="00C50DE2">
        <w:rPr>
          <w:sz w:val="22"/>
          <w:szCs w:val="24"/>
        </w:rPr>
        <w:t>A</w:t>
      </w:r>
      <w:r w:rsidR="00791EBE">
        <w:rPr>
          <w:sz w:val="22"/>
          <w:szCs w:val="24"/>
        </w:rPr>
        <w:t>pplicability</w:t>
      </w:r>
    </w:p>
    <w:p w14:paraId="54F78EF6" w14:textId="1BAEB32E" w:rsidR="00C50DE2" w:rsidRPr="00C50DE2" w:rsidRDefault="00C50DE2" w:rsidP="00C50DE2">
      <w:pPr>
        <w:pStyle w:val="BodyText"/>
        <w:spacing w:after="120" w:line="276" w:lineRule="auto"/>
        <w:jc w:val="both"/>
        <w:rPr>
          <w:rFonts w:asciiTheme="minorHAnsi" w:hAnsiTheme="minorHAnsi" w:cstheme="minorHAnsi"/>
          <w:color w:val="000000" w:themeColor="text1"/>
          <w:sz w:val="22"/>
          <w:szCs w:val="22"/>
        </w:rPr>
      </w:pPr>
      <w:r w:rsidRPr="00C50DE2">
        <w:rPr>
          <w:rFonts w:asciiTheme="minorHAnsi" w:hAnsiTheme="minorHAnsi" w:cstheme="minorHAnsi"/>
          <w:color w:val="000000" w:themeColor="text1"/>
          <w:sz w:val="22"/>
          <w:szCs w:val="22"/>
        </w:rPr>
        <w:t xml:space="preserve">The policies, procedures, and responsibilities of this </w:t>
      </w:r>
      <w:r>
        <w:rPr>
          <w:rFonts w:asciiTheme="minorHAnsi" w:hAnsiTheme="minorHAnsi" w:cstheme="minorHAnsi"/>
          <w:color w:val="000000" w:themeColor="text1"/>
          <w:sz w:val="22"/>
          <w:szCs w:val="22"/>
        </w:rPr>
        <w:t>LAP</w:t>
      </w:r>
      <w:r w:rsidRPr="00C50DE2">
        <w:rPr>
          <w:rFonts w:asciiTheme="minorHAnsi" w:hAnsiTheme="minorHAnsi" w:cstheme="minorHAnsi"/>
          <w:color w:val="000000" w:themeColor="text1"/>
          <w:sz w:val="22"/>
          <w:szCs w:val="22"/>
        </w:rPr>
        <w:t xml:space="preserve"> apply to all </w:t>
      </w:r>
      <w:r>
        <w:rPr>
          <w:rFonts w:asciiTheme="minorHAnsi" w:hAnsiTheme="minorHAnsi" w:cstheme="minorHAnsi"/>
          <w:color w:val="000000" w:themeColor="text1"/>
          <w:sz w:val="22"/>
          <w:szCs w:val="22"/>
        </w:rPr>
        <w:t>Extension</w:t>
      </w:r>
      <w:r w:rsidRPr="00C50DE2">
        <w:rPr>
          <w:rFonts w:asciiTheme="minorHAnsi" w:hAnsiTheme="minorHAnsi" w:cstheme="minorHAnsi"/>
          <w:color w:val="000000" w:themeColor="text1"/>
          <w:sz w:val="22"/>
          <w:szCs w:val="22"/>
        </w:rPr>
        <w:t xml:space="preserve"> staff, including those working on their behalf, such as </w:t>
      </w:r>
      <w:r w:rsidR="00791EBE">
        <w:rPr>
          <w:rFonts w:asciiTheme="minorHAnsi" w:hAnsiTheme="minorHAnsi" w:cstheme="minorHAnsi"/>
          <w:color w:val="000000" w:themeColor="text1"/>
          <w:sz w:val="22"/>
          <w:szCs w:val="22"/>
        </w:rPr>
        <w:t>volunteers and interns</w:t>
      </w:r>
      <w:r w:rsidRPr="00C50DE2">
        <w:rPr>
          <w:rFonts w:asciiTheme="minorHAnsi" w:hAnsiTheme="minorHAnsi" w:cstheme="minorHAnsi"/>
          <w:color w:val="000000" w:themeColor="text1"/>
          <w:sz w:val="22"/>
          <w:szCs w:val="22"/>
        </w:rPr>
        <w:t>.</w:t>
      </w:r>
    </w:p>
    <w:p w14:paraId="4A304E76" w14:textId="6F5DEA63" w:rsidR="001D09BC" w:rsidRPr="00950F03" w:rsidRDefault="001D09BC" w:rsidP="00D9119A">
      <w:pPr>
        <w:pStyle w:val="Heading1"/>
        <w:spacing w:line="276" w:lineRule="auto"/>
        <w:rPr>
          <w:rFonts w:asciiTheme="minorHAnsi" w:hAnsiTheme="minorHAnsi" w:cstheme="minorHAnsi"/>
          <w:sz w:val="22"/>
          <w:szCs w:val="22"/>
        </w:rPr>
      </w:pPr>
      <w:r w:rsidRPr="00950F03">
        <w:rPr>
          <w:rFonts w:asciiTheme="minorHAnsi" w:hAnsiTheme="minorHAnsi" w:cstheme="minorHAnsi"/>
          <w:sz w:val="22"/>
          <w:szCs w:val="22"/>
        </w:rPr>
        <w:t>Definitions</w:t>
      </w:r>
    </w:p>
    <w:p w14:paraId="4F246C01" w14:textId="1255C364" w:rsidR="00791EBE" w:rsidRDefault="00791EBE" w:rsidP="00B47B9C">
      <w:pPr>
        <w:tabs>
          <w:tab w:val="left" w:pos="940"/>
          <w:tab w:val="left" w:pos="941"/>
        </w:tabs>
        <w:spacing w:after="60" w:line="276" w:lineRule="auto"/>
        <w:jc w:val="both"/>
        <w:rPr>
          <w:rStyle w:val="Emphasis"/>
          <w:rFonts w:asciiTheme="minorHAnsi" w:hAnsiTheme="minorHAnsi" w:cstheme="minorHAnsi"/>
          <w:sz w:val="22"/>
        </w:rPr>
      </w:pPr>
      <w:r w:rsidRPr="00791EBE">
        <w:rPr>
          <w:rStyle w:val="Emphasis"/>
          <w:rFonts w:asciiTheme="minorHAnsi" w:hAnsiTheme="minorHAnsi" w:cstheme="minorHAnsi"/>
          <w:sz w:val="22"/>
        </w:rPr>
        <w:t>Bilingual Staff Member</w:t>
      </w:r>
      <w:r w:rsidRPr="00791EBE">
        <w:rPr>
          <w:rStyle w:val="Emphasis"/>
          <w:rFonts w:asciiTheme="minorHAnsi" w:hAnsiTheme="minorHAnsi" w:cstheme="minorHAnsi"/>
          <w:i w:val="0"/>
          <w:iCs w:val="0"/>
          <w:sz w:val="22"/>
        </w:rPr>
        <w:t>:</w:t>
      </w:r>
      <w:r>
        <w:rPr>
          <w:rStyle w:val="Emphasis"/>
          <w:rFonts w:asciiTheme="minorHAnsi" w:hAnsiTheme="minorHAnsi" w:cstheme="minorHAnsi"/>
          <w:sz w:val="22"/>
        </w:rPr>
        <w:t xml:space="preserve"> </w:t>
      </w:r>
      <w:r w:rsidRPr="00791EBE">
        <w:rPr>
          <w:rStyle w:val="Emphasis"/>
          <w:rFonts w:asciiTheme="minorHAnsi" w:hAnsiTheme="minorHAnsi" w:cstheme="minorHAnsi"/>
          <w:i w:val="0"/>
          <w:iCs w:val="0"/>
          <w:sz w:val="22"/>
        </w:rPr>
        <w:t>A staff member who has demonstrated proficiency in both English and at least one other language. A bilingual staff member may speak or write directly to an LEP individual in a language other than English.</w:t>
      </w:r>
    </w:p>
    <w:p w14:paraId="5DDB1844" w14:textId="5D4286C7" w:rsidR="00791EBE" w:rsidRDefault="00791EBE" w:rsidP="00B47B9C">
      <w:pPr>
        <w:tabs>
          <w:tab w:val="left" w:pos="940"/>
          <w:tab w:val="left" w:pos="941"/>
        </w:tabs>
        <w:spacing w:after="60" w:line="276" w:lineRule="auto"/>
        <w:jc w:val="both"/>
        <w:rPr>
          <w:rStyle w:val="Emphasis"/>
          <w:rFonts w:asciiTheme="minorHAnsi" w:hAnsiTheme="minorHAnsi" w:cstheme="minorHAnsi"/>
          <w:sz w:val="22"/>
        </w:rPr>
      </w:pPr>
      <w:r>
        <w:rPr>
          <w:i/>
          <w:iCs/>
          <w:color w:val="000000"/>
          <w:sz w:val="23"/>
          <w:szCs w:val="23"/>
        </w:rPr>
        <w:t>Effective Communication</w:t>
      </w:r>
      <w:r>
        <w:rPr>
          <w:color w:val="000000"/>
          <w:sz w:val="23"/>
          <w:szCs w:val="23"/>
        </w:rPr>
        <w:t>: Communication sufficient to provide the LEP individual with substantially the same level of access to services and information received by individuals who are not LEP.</w:t>
      </w:r>
    </w:p>
    <w:p w14:paraId="51761FBE" w14:textId="7730F275" w:rsidR="00763C97" w:rsidRPr="00950F03" w:rsidRDefault="00763C97" w:rsidP="00B47B9C">
      <w:pPr>
        <w:tabs>
          <w:tab w:val="left" w:pos="940"/>
          <w:tab w:val="left" w:pos="941"/>
        </w:tabs>
        <w:spacing w:after="60" w:line="276" w:lineRule="auto"/>
        <w:jc w:val="both"/>
        <w:rPr>
          <w:rFonts w:asciiTheme="minorHAnsi" w:hAnsiTheme="minorHAnsi" w:cstheme="minorHAnsi"/>
        </w:rPr>
      </w:pPr>
      <w:r w:rsidRPr="00950F03">
        <w:rPr>
          <w:rStyle w:val="Emphasis"/>
          <w:rFonts w:asciiTheme="minorHAnsi" w:hAnsiTheme="minorHAnsi" w:cstheme="minorHAnsi"/>
          <w:sz w:val="22"/>
        </w:rPr>
        <w:t>Interpretation</w:t>
      </w:r>
      <w:r w:rsidRPr="00950F03">
        <w:rPr>
          <w:rFonts w:asciiTheme="minorHAnsi" w:hAnsiTheme="minorHAnsi" w:cstheme="minorHAnsi"/>
        </w:rPr>
        <w:t xml:space="preserve">: </w:t>
      </w:r>
      <w:r w:rsidR="00791EBE">
        <w:rPr>
          <w:color w:val="000000"/>
          <w:sz w:val="23"/>
          <w:szCs w:val="23"/>
        </w:rPr>
        <w:t>The act of listening to a communication in one language (source language) and orally converting it to another language (target language) while retaining the same meaning.</w:t>
      </w:r>
    </w:p>
    <w:p w14:paraId="66181B4D" w14:textId="45809ACD" w:rsidR="00763C97" w:rsidRPr="00950F03" w:rsidRDefault="00763C97" w:rsidP="00B47B9C">
      <w:pPr>
        <w:tabs>
          <w:tab w:val="left" w:pos="940"/>
          <w:tab w:val="left" w:pos="941"/>
        </w:tabs>
        <w:spacing w:after="60" w:line="276" w:lineRule="auto"/>
        <w:jc w:val="both"/>
        <w:rPr>
          <w:rFonts w:asciiTheme="minorHAnsi" w:hAnsiTheme="minorHAnsi" w:cstheme="minorHAnsi"/>
        </w:rPr>
      </w:pPr>
      <w:r w:rsidRPr="00950F03">
        <w:rPr>
          <w:rStyle w:val="Emphasis"/>
          <w:rFonts w:asciiTheme="minorHAnsi" w:hAnsiTheme="minorHAnsi" w:cstheme="minorHAnsi"/>
          <w:sz w:val="22"/>
        </w:rPr>
        <w:t>Language Access</w:t>
      </w:r>
      <w:r w:rsidRPr="00950F03">
        <w:rPr>
          <w:rFonts w:asciiTheme="minorHAnsi" w:hAnsiTheme="minorHAnsi" w:cstheme="minorHAnsi"/>
        </w:rPr>
        <w:t>: Efforts by an organization to make its programs and services accessible to individuals who are not proficient in English.</w:t>
      </w:r>
    </w:p>
    <w:p w14:paraId="2EEEC0B2" w14:textId="2C40B275" w:rsidR="00763C97" w:rsidRPr="00950F03" w:rsidRDefault="00763C97" w:rsidP="00B47B9C">
      <w:pPr>
        <w:tabs>
          <w:tab w:val="left" w:pos="940"/>
          <w:tab w:val="left" w:pos="941"/>
        </w:tabs>
        <w:spacing w:after="60" w:line="276" w:lineRule="auto"/>
        <w:jc w:val="both"/>
        <w:rPr>
          <w:rFonts w:asciiTheme="minorHAnsi" w:hAnsiTheme="minorHAnsi" w:cstheme="minorHAnsi"/>
        </w:rPr>
      </w:pPr>
      <w:r w:rsidRPr="00950F03">
        <w:rPr>
          <w:rStyle w:val="Emphasis"/>
          <w:rFonts w:asciiTheme="minorHAnsi" w:hAnsiTheme="minorHAnsi" w:cstheme="minorHAnsi"/>
          <w:sz w:val="22"/>
        </w:rPr>
        <w:t>Limited English Proficient (LEP) Person</w:t>
      </w:r>
      <w:r w:rsidRPr="00950F03">
        <w:rPr>
          <w:rFonts w:asciiTheme="minorHAnsi" w:hAnsiTheme="minorHAnsi" w:cstheme="minorHAnsi"/>
        </w:rPr>
        <w:t>: An individual who does not speak English as their primary language and who has a limited ability to read, write, speak, or understand English.</w:t>
      </w:r>
      <w:r w:rsidR="00791EBE" w:rsidRPr="00791EBE">
        <w:rPr>
          <w:color w:val="000000"/>
          <w:sz w:val="23"/>
          <w:szCs w:val="23"/>
        </w:rPr>
        <w:t xml:space="preserve"> </w:t>
      </w:r>
      <w:r w:rsidR="00791EBE">
        <w:rPr>
          <w:color w:val="000000"/>
          <w:sz w:val="23"/>
          <w:szCs w:val="23"/>
        </w:rPr>
        <w:t>LEP individuals may be competent in English for certain types of communication (e.g., speaking or understanding), but still be LEP for other types of communication (e.g., reading or writing).</w:t>
      </w:r>
    </w:p>
    <w:p w14:paraId="05C3CCE3" w14:textId="0A662D0E" w:rsidR="00763C97" w:rsidRDefault="00763C97" w:rsidP="00791EBE">
      <w:pPr>
        <w:tabs>
          <w:tab w:val="left" w:pos="940"/>
          <w:tab w:val="left" w:pos="941"/>
        </w:tabs>
        <w:spacing w:after="60" w:line="276" w:lineRule="auto"/>
        <w:jc w:val="both"/>
        <w:rPr>
          <w:color w:val="000000"/>
          <w:sz w:val="23"/>
          <w:szCs w:val="23"/>
        </w:rPr>
      </w:pPr>
      <w:r w:rsidRPr="00950F03">
        <w:rPr>
          <w:rStyle w:val="Emphasis"/>
          <w:rFonts w:asciiTheme="minorHAnsi" w:hAnsiTheme="minorHAnsi" w:cstheme="minorHAnsi"/>
          <w:sz w:val="22"/>
        </w:rPr>
        <w:t>Meaningful Access</w:t>
      </w:r>
      <w:r w:rsidRPr="00950F03">
        <w:rPr>
          <w:rFonts w:asciiTheme="minorHAnsi" w:hAnsiTheme="minorHAnsi" w:cstheme="minorHAnsi"/>
        </w:rPr>
        <w:t xml:space="preserve">: </w:t>
      </w:r>
      <w:r w:rsidR="00791EBE">
        <w:rPr>
          <w:color w:val="000000"/>
          <w:sz w:val="23"/>
          <w:szCs w:val="23"/>
        </w:rPr>
        <w:t xml:space="preserve">Language assistance that results in accurate, timely, and effective communication to the LEP individual. For LEP individuals, meaningful access denotes reasonable efforts to provide language assistance services to ensure that LEP individuals have substantially equal access to </w:t>
      </w:r>
      <w:r w:rsidR="00C94D09">
        <w:rPr>
          <w:color w:val="000000"/>
          <w:sz w:val="23"/>
          <w:szCs w:val="23"/>
        </w:rPr>
        <w:t>Extension</w:t>
      </w:r>
      <w:r w:rsidR="00791EBE">
        <w:rPr>
          <w:color w:val="000000"/>
          <w:sz w:val="23"/>
          <w:szCs w:val="23"/>
        </w:rPr>
        <w:t xml:space="preserve"> programs and activities.</w:t>
      </w:r>
    </w:p>
    <w:p w14:paraId="205E3575" w14:textId="6076B32B" w:rsidR="00791EBE" w:rsidRPr="00C94D09" w:rsidRDefault="00791EBE" w:rsidP="00C94D09">
      <w:pPr>
        <w:pStyle w:val="CM24"/>
        <w:spacing w:after="60" w:line="280" w:lineRule="atLeast"/>
        <w:ind w:right="755"/>
        <w:jc w:val="both"/>
        <w:rPr>
          <w:rFonts w:ascii="Arial" w:hAnsi="Arial" w:cs="Arial"/>
          <w:color w:val="000000"/>
          <w:sz w:val="22"/>
          <w:szCs w:val="22"/>
        </w:rPr>
      </w:pPr>
      <w:r w:rsidRPr="00791EBE">
        <w:rPr>
          <w:rFonts w:ascii="Arial" w:hAnsi="Arial" w:cs="Arial"/>
          <w:i/>
          <w:iCs/>
          <w:color w:val="000000"/>
          <w:sz w:val="22"/>
          <w:szCs w:val="22"/>
        </w:rPr>
        <w:t>Primary Language</w:t>
      </w:r>
      <w:r>
        <w:rPr>
          <w:rFonts w:ascii="Arial" w:hAnsi="Arial" w:cs="Arial"/>
          <w:color w:val="000000"/>
          <w:sz w:val="22"/>
          <w:szCs w:val="22"/>
        </w:rPr>
        <w:t xml:space="preserve">: </w:t>
      </w:r>
      <w:r w:rsidR="00C94D09">
        <w:rPr>
          <w:rFonts w:ascii="Arial" w:hAnsi="Arial" w:cs="Arial"/>
          <w:color w:val="000000"/>
          <w:sz w:val="22"/>
          <w:szCs w:val="22"/>
        </w:rPr>
        <w:t>T</w:t>
      </w:r>
      <w:r w:rsidRPr="00791EBE">
        <w:rPr>
          <w:rFonts w:ascii="Arial" w:hAnsi="Arial" w:cs="Arial"/>
          <w:color w:val="000000"/>
          <w:sz w:val="22"/>
          <w:szCs w:val="22"/>
        </w:rPr>
        <w:t>he language in which an individual most</w:t>
      </w:r>
      <w:r>
        <w:rPr>
          <w:rFonts w:ascii="Arial" w:hAnsi="Arial" w:cs="Arial"/>
          <w:color w:val="000000"/>
          <w:sz w:val="22"/>
          <w:szCs w:val="22"/>
        </w:rPr>
        <w:t xml:space="preserve"> </w:t>
      </w:r>
      <w:r w:rsidRPr="00791EBE">
        <w:rPr>
          <w:rFonts w:ascii="Arial" w:hAnsi="Arial" w:cs="Arial"/>
          <w:color w:val="000000"/>
          <w:sz w:val="22"/>
          <w:szCs w:val="22"/>
        </w:rPr>
        <w:t xml:space="preserve">effectively communicates. </w:t>
      </w:r>
    </w:p>
    <w:p w14:paraId="17DAFD3C" w14:textId="5668308C" w:rsidR="00763C97" w:rsidRPr="00950F03" w:rsidRDefault="00763C97" w:rsidP="00791EBE">
      <w:pPr>
        <w:tabs>
          <w:tab w:val="left" w:pos="940"/>
          <w:tab w:val="left" w:pos="941"/>
        </w:tabs>
        <w:spacing w:after="60" w:line="276" w:lineRule="auto"/>
        <w:jc w:val="both"/>
        <w:rPr>
          <w:rFonts w:asciiTheme="minorHAnsi" w:hAnsiTheme="minorHAnsi" w:cstheme="minorHAnsi"/>
        </w:rPr>
      </w:pPr>
      <w:r w:rsidRPr="00950F03">
        <w:rPr>
          <w:rStyle w:val="Emphasis"/>
          <w:rFonts w:asciiTheme="minorHAnsi" w:hAnsiTheme="minorHAnsi" w:cstheme="minorHAnsi"/>
          <w:sz w:val="22"/>
        </w:rPr>
        <w:t>Reasonable Steps</w:t>
      </w:r>
      <w:r w:rsidRPr="00950F03">
        <w:rPr>
          <w:rFonts w:asciiTheme="minorHAnsi" w:hAnsiTheme="minorHAnsi" w:cstheme="minorHAnsi"/>
        </w:rPr>
        <w:t>: The affirmative and appropriate measures and resources used to mitigate access barriers to information and participation in educational programs.</w:t>
      </w:r>
    </w:p>
    <w:p w14:paraId="3AC62E79" w14:textId="596CB569" w:rsidR="00763C97" w:rsidRPr="00950F03" w:rsidRDefault="00763C97" w:rsidP="00791EBE">
      <w:pPr>
        <w:tabs>
          <w:tab w:val="left" w:pos="940"/>
          <w:tab w:val="left" w:pos="941"/>
        </w:tabs>
        <w:spacing w:after="60" w:line="276" w:lineRule="auto"/>
        <w:jc w:val="both"/>
        <w:rPr>
          <w:rFonts w:asciiTheme="minorHAnsi" w:hAnsiTheme="minorHAnsi" w:cstheme="minorHAnsi"/>
        </w:rPr>
      </w:pPr>
      <w:r w:rsidRPr="00950F03">
        <w:rPr>
          <w:rStyle w:val="Emphasis"/>
          <w:rFonts w:asciiTheme="minorHAnsi" w:hAnsiTheme="minorHAnsi" w:cstheme="minorHAnsi"/>
          <w:sz w:val="22"/>
        </w:rPr>
        <w:t>Recipient</w:t>
      </w:r>
      <w:r w:rsidRPr="00950F03">
        <w:rPr>
          <w:rFonts w:asciiTheme="minorHAnsi" w:hAnsiTheme="minorHAnsi" w:cstheme="minorHAnsi"/>
        </w:rPr>
        <w:t xml:space="preserve">: Any </w:t>
      </w:r>
      <w:r w:rsidR="00950F03">
        <w:rPr>
          <w:rFonts w:asciiTheme="minorHAnsi" w:hAnsiTheme="minorHAnsi" w:cstheme="minorHAnsi"/>
        </w:rPr>
        <w:t xml:space="preserve">institution, </w:t>
      </w:r>
      <w:r w:rsidRPr="00950F03">
        <w:rPr>
          <w:rFonts w:asciiTheme="minorHAnsi" w:hAnsiTheme="minorHAnsi" w:cstheme="minorHAnsi"/>
        </w:rPr>
        <w:t>organization</w:t>
      </w:r>
      <w:r w:rsidR="00950F03">
        <w:rPr>
          <w:rFonts w:asciiTheme="minorHAnsi" w:hAnsiTheme="minorHAnsi" w:cstheme="minorHAnsi"/>
        </w:rPr>
        <w:t>,</w:t>
      </w:r>
      <w:r w:rsidRPr="00950F03">
        <w:rPr>
          <w:rFonts w:asciiTheme="minorHAnsi" w:hAnsiTheme="minorHAnsi" w:cstheme="minorHAnsi"/>
        </w:rPr>
        <w:t xml:space="preserve"> entity, or</w:t>
      </w:r>
      <w:r w:rsidR="00950F03">
        <w:rPr>
          <w:rFonts w:asciiTheme="minorHAnsi" w:hAnsiTheme="minorHAnsi" w:cstheme="minorHAnsi"/>
        </w:rPr>
        <w:t xml:space="preserve"> </w:t>
      </w:r>
      <w:r w:rsidRPr="00950F03">
        <w:rPr>
          <w:rFonts w:asciiTheme="minorHAnsi" w:hAnsiTheme="minorHAnsi" w:cstheme="minorHAnsi"/>
        </w:rPr>
        <w:t xml:space="preserve">individual, in any </w:t>
      </w:r>
      <w:r w:rsidR="00F97C42" w:rsidRPr="00950F03">
        <w:rPr>
          <w:rFonts w:asciiTheme="minorHAnsi" w:hAnsiTheme="minorHAnsi" w:cstheme="minorHAnsi"/>
        </w:rPr>
        <w:t>s</w:t>
      </w:r>
      <w:r w:rsidRPr="00950F03">
        <w:rPr>
          <w:rFonts w:asciiTheme="minorHAnsi" w:hAnsiTheme="minorHAnsi" w:cstheme="minorHAnsi"/>
        </w:rPr>
        <w:t xml:space="preserve">tate, to whom </w:t>
      </w:r>
      <w:r w:rsidR="00F97C42" w:rsidRPr="00950F03">
        <w:rPr>
          <w:rFonts w:asciiTheme="minorHAnsi" w:hAnsiTheme="minorHAnsi" w:cstheme="minorHAnsi"/>
        </w:rPr>
        <w:t>f</w:t>
      </w:r>
      <w:r w:rsidRPr="00950F03">
        <w:rPr>
          <w:rFonts w:asciiTheme="minorHAnsi" w:hAnsiTheme="minorHAnsi" w:cstheme="minorHAnsi"/>
        </w:rPr>
        <w:t>ederal financial assistance is extended, directly or through another recipient.</w:t>
      </w:r>
    </w:p>
    <w:p w14:paraId="53D4AC96" w14:textId="27EF6BF5" w:rsidR="00763C97" w:rsidRPr="00950F03" w:rsidRDefault="00763C97" w:rsidP="00B47B9C">
      <w:pPr>
        <w:tabs>
          <w:tab w:val="left" w:pos="940"/>
          <w:tab w:val="left" w:pos="941"/>
        </w:tabs>
        <w:spacing w:after="60" w:line="276" w:lineRule="auto"/>
        <w:jc w:val="both"/>
        <w:rPr>
          <w:rFonts w:asciiTheme="minorHAnsi" w:hAnsiTheme="minorHAnsi" w:cstheme="minorHAnsi"/>
        </w:rPr>
      </w:pPr>
      <w:r w:rsidRPr="00950F03">
        <w:rPr>
          <w:rStyle w:val="Emphasis"/>
          <w:rFonts w:asciiTheme="minorHAnsi" w:hAnsiTheme="minorHAnsi" w:cstheme="minorHAnsi"/>
          <w:sz w:val="22"/>
        </w:rPr>
        <w:t>Translation</w:t>
      </w:r>
      <w:r w:rsidRPr="00950F03">
        <w:rPr>
          <w:rFonts w:asciiTheme="minorHAnsi" w:hAnsiTheme="minorHAnsi" w:cstheme="minorHAnsi"/>
        </w:rPr>
        <w:t xml:space="preserve">: </w:t>
      </w:r>
      <w:r w:rsidR="00791EBE">
        <w:rPr>
          <w:color w:val="000000"/>
          <w:sz w:val="23"/>
          <w:szCs w:val="23"/>
        </w:rPr>
        <w:t>The replacement of written text from one language (source language) into an equivalent written text in another language (target language).</w:t>
      </w:r>
    </w:p>
    <w:p w14:paraId="7B4F59C2" w14:textId="44C452D6" w:rsidR="00791EBE" w:rsidRDefault="00763C97" w:rsidP="00C94D09">
      <w:pPr>
        <w:tabs>
          <w:tab w:val="left" w:pos="940"/>
          <w:tab w:val="left" w:pos="941"/>
        </w:tabs>
        <w:spacing w:after="120" w:line="276" w:lineRule="auto"/>
        <w:jc w:val="both"/>
        <w:rPr>
          <w:rFonts w:asciiTheme="minorHAnsi" w:hAnsiTheme="minorHAnsi" w:cstheme="minorHAnsi"/>
        </w:rPr>
      </w:pPr>
      <w:r w:rsidRPr="00950F03">
        <w:rPr>
          <w:rStyle w:val="Emphasis"/>
          <w:rFonts w:asciiTheme="minorHAnsi" w:hAnsiTheme="minorHAnsi" w:cstheme="minorHAnsi"/>
          <w:sz w:val="22"/>
        </w:rPr>
        <w:t>Vital Document</w:t>
      </w:r>
      <w:r w:rsidRPr="00950F03">
        <w:rPr>
          <w:rFonts w:asciiTheme="minorHAnsi" w:hAnsiTheme="minorHAnsi" w:cstheme="minorHAnsi"/>
        </w:rPr>
        <w:t>: Paper or electronic written material that is critical for accessing a program</w:t>
      </w:r>
      <w:r w:rsidR="00791EBE">
        <w:rPr>
          <w:rFonts w:asciiTheme="minorHAnsi" w:hAnsiTheme="minorHAnsi" w:cstheme="minorHAnsi"/>
        </w:rPr>
        <w:t xml:space="preserve">, </w:t>
      </w:r>
      <w:r w:rsidRPr="00950F03">
        <w:rPr>
          <w:rFonts w:asciiTheme="minorHAnsi" w:hAnsiTheme="minorHAnsi" w:cstheme="minorHAnsi"/>
        </w:rPr>
        <w:t xml:space="preserve">activity, </w:t>
      </w:r>
      <w:r w:rsidR="00791EBE">
        <w:rPr>
          <w:rFonts w:asciiTheme="minorHAnsi" w:hAnsiTheme="minorHAnsi" w:cstheme="minorHAnsi"/>
        </w:rPr>
        <w:t xml:space="preserve">or service </w:t>
      </w:r>
      <w:r w:rsidR="00791EBE" w:rsidRPr="00791EBE">
        <w:rPr>
          <w:rFonts w:asciiTheme="minorHAnsi" w:hAnsiTheme="minorHAnsi" w:cstheme="minorHAnsi"/>
        </w:rPr>
        <w:t>or contains information about procedures or processes</w:t>
      </w:r>
      <w:r w:rsidR="00791EBE">
        <w:rPr>
          <w:rFonts w:asciiTheme="minorHAnsi" w:hAnsiTheme="minorHAnsi" w:cstheme="minorHAnsi"/>
        </w:rPr>
        <w:t xml:space="preserve"> </w:t>
      </w:r>
      <w:r w:rsidR="00791EBE" w:rsidRPr="00791EBE">
        <w:rPr>
          <w:rFonts w:asciiTheme="minorHAnsi" w:hAnsiTheme="minorHAnsi" w:cstheme="minorHAnsi"/>
        </w:rPr>
        <w:t>required by law.</w:t>
      </w:r>
      <w:r w:rsidR="00791EBE">
        <w:rPr>
          <w:rFonts w:asciiTheme="minorHAnsi" w:hAnsiTheme="minorHAnsi" w:cstheme="minorHAnsi"/>
        </w:rPr>
        <w:t xml:space="preserve"> </w:t>
      </w:r>
      <w:r w:rsidR="00791EBE" w:rsidRPr="00791EBE">
        <w:rPr>
          <w:rFonts w:asciiTheme="minorHAnsi" w:hAnsiTheme="minorHAnsi" w:cstheme="minorHAnsi"/>
        </w:rPr>
        <w:t>Classification of a document as “vital” depends upon the importance of</w:t>
      </w:r>
      <w:r w:rsidR="00791EBE">
        <w:rPr>
          <w:rFonts w:asciiTheme="minorHAnsi" w:hAnsiTheme="minorHAnsi" w:cstheme="minorHAnsi"/>
        </w:rPr>
        <w:t xml:space="preserve"> </w:t>
      </w:r>
      <w:r w:rsidR="00791EBE" w:rsidRPr="00791EBE">
        <w:rPr>
          <w:rFonts w:asciiTheme="minorHAnsi" w:hAnsiTheme="minorHAnsi" w:cstheme="minorHAnsi"/>
        </w:rPr>
        <w:t>the program, information, encounter, or service involved, and the consequence to the LEP individual if the information in question is not provided accurately or in a timely manner.</w:t>
      </w:r>
    </w:p>
    <w:p w14:paraId="2201413D" w14:textId="5470829B" w:rsidR="00367A49" w:rsidRPr="00950F03" w:rsidRDefault="00253A02" w:rsidP="00C50DE2">
      <w:pPr>
        <w:pStyle w:val="Heading1"/>
        <w:spacing w:before="0" w:line="276" w:lineRule="auto"/>
        <w:rPr>
          <w:rFonts w:asciiTheme="minorHAnsi" w:hAnsiTheme="minorHAnsi" w:cstheme="minorHAnsi"/>
          <w:noProof/>
          <w:sz w:val="22"/>
          <w:szCs w:val="22"/>
        </w:rPr>
      </w:pPr>
      <w:r w:rsidRPr="00950F03">
        <w:rPr>
          <w:rFonts w:asciiTheme="minorHAnsi" w:hAnsiTheme="minorHAnsi" w:cstheme="minorHAnsi"/>
          <w:sz w:val="22"/>
          <w:szCs w:val="22"/>
        </w:rPr>
        <w:t>4-Factor Analysis</w:t>
      </w:r>
      <w:r w:rsidR="00367A49" w:rsidRPr="00950F03">
        <w:rPr>
          <w:rFonts w:asciiTheme="minorHAnsi" w:hAnsiTheme="minorHAnsi" w:cstheme="minorHAnsi"/>
          <w:noProof/>
          <w:sz w:val="22"/>
          <w:szCs w:val="22"/>
        </w:rPr>
        <w:t xml:space="preserve"> </w:t>
      </w:r>
    </w:p>
    <w:p w14:paraId="068715F7" w14:textId="1D82B3D5" w:rsidR="004301F2" w:rsidRDefault="009E6617" w:rsidP="0008681F">
      <w:pPr>
        <w:pStyle w:val="BodyText"/>
        <w:spacing w:after="240" w:line="276" w:lineRule="auto"/>
        <w:jc w:val="both"/>
        <w:rPr>
          <w:rFonts w:asciiTheme="minorHAnsi" w:hAnsiTheme="minorHAnsi" w:cstheme="minorHAnsi"/>
          <w:sz w:val="22"/>
          <w:szCs w:val="22"/>
        </w:rPr>
      </w:pPr>
      <w:r w:rsidRPr="00950F03">
        <w:rPr>
          <w:rFonts w:asciiTheme="minorHAnsi" w:hAnsiTheme="minorHAnsi" w:cstheme="minorHAnsi"/>
          <w:sz w:val="22"/>
          <w:szCs w:val="22"/>
        </w:rPr>
        <w:t xml:space="preserve">This Language Access Plan is based on a four-factor analysis to determine the appropriate language assistance services that provide a LEP person with meaningful access to Extension outreach and engagement programs and activities. </w:t>
      </w:r>
      <w:r w:rsidR="004301F2">
        <w:rPr>
          <w:rFonts w:asciiTheme="minorHAnsi" w:hAnsiTheme="minorHAnsi" w:cstheme="minorHAnsi"/>
          <w:sz w:val="22"/>
          <w:szCs w:val="22"/>
        </w:rPr>
        <w:br w:type="page"/>
      </w:r>
    </w:p>
    <w:p w14:paraId="38EDD35D" w14:textId="2D9B5CE1" w:rsidR="003513FF" w:rsidRDefault="003513FF" w:rsidP="00352B60">
      <w:pPr>
        <w:rPr>
          <w:rFonts w:asciiTheme="minorHAnsi" w:hAnsiTheme="minorHAnsi" w:cstheme="minorHAnsi"/>
          <w:sz w:val="20"/>
          <w:szCs w:val="20"/>
        </w:rPr>
        <w:sectPr w:rsidR="003513FF" w:rsidSect="00A75B7A">
          <w:footerReference w:type="even" r:id="rId8"/>
          <w:footerReference w:type="default" r:id="rId9"/>
          <w:headerReference w:type="first" r:id="rId10"/>
          <w:pgSz w:w="12240" w:h="15840"/>
          <w:pgMar w:top="1354" w:right="1080" w:bottom="1238" w:left="1080" w:header="576" w:footer="720" w:gutter="0"/>
          <w:cols w:space="720"/>
          <w:titlePg/>
          <w:docGrid w:linePitch="299"/>
        </w:sectPr>
      </w:pPr>
    </w:p>
    <w:tbl>
      <w:tblPr>
        <w:tblStyle w:val="TableGrid"/>
        <w:tblW w:w="0" w:type="auto"/>
        <w:tblLook w:val="04A0" w:firstRow="1" w:lastRow="0" w:firstColumn="1" w:lastColumn="0" w:noHBand="0" w:noVBand="1"/>
      </w:tblPr>
      <w:tblGrid>
        <w:gridCol w:w="10034"/>
      </w:tblGrid>
      <w:tr w:rsidR="00F0665E" w:rsidRPr="00B47B9C" w14:paraId="765F1748" w14:textId="77777777" w:rsidTr="0008681F">
        <w:trPr>
          <w:trHeight w:val="432"/>
        </w:trPr>
        <w:tc>
          <w:tcPr>
            <w:tcW w:w="100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80EAF12" w14:textId="2886DC08" w:rsidR="00F0665E" w:rsidRPr="00B47B9C" w:rsidRDefault="00F0665E" w:rsidP="00554531">
            <w:pPr>
              <w:pStyle w:val="BodyText"/>
              <w:jc w:val="center"/>
              <w:rPr>
                <w:rFonts w:asciiTheme="minorHAnsi" w:hAnsiTheme="minorHAnsi" w:cstheme="minorHAnsi"/>
                <w:b/>
                <w:bCs/>
                <w:sz w:val="20"/>
                <w:szCs w:val="20"/>
              </w:rPr>
            </w:pPr>
            <w:r w:rsidRPr="00D64ECA">
              <w:rPr>
                <w:rFonts w:asciiTheme="minorHAnsi" w:hAnsiTheme="minorHAnsi" w:cstheme="minorHAnsi"/>
                <w:b/>
                <w:bCs/>
                <w:sz w:val="22"/>
                <w:szCs w:val="22"/>
              </w:rPr>
              <w:lastRenderedPageBreak/>
              <w:t xml:space="preserve">Factor 1: </w:t>
            </w:r>
            <w:r w:rsidR="00237D3D" w:rsidRPr="00D64ECA">
              <w:rPr>
                <w:rFonts w:asciiTheme="minorHAnsi" w:hAnsiTheme="minorHAnsi" w:cstheme="minorHAnsi"/>
                <w:b/>
                <w:bCs/>
                <w:sz w:val="22"/>
                <w:szCs w:val="22"/>
              </w:rPr>
              <w:t>The n</w:t>
            </w:r>
            <w:r w:rsidRPr="00D64ECA">
              <w:rPr>
                <w:rFonts w:asciiTheme="minorHAnsi" w:hAnsiTheme="minorHAnsi" w:cstheme="minorHAnsi"/>
                <w:b/>
                <w:bCs/>
                <w:sz w:val="22"/>
                <w:szCs w:val="22"/>
              </w:rPr>
              <w:t xml:space="preserve">umber </w:t>
            </w:r>
            <w:r w:rsidR="00D64ECA">
              <w:rPr>
                <w:rFonts w:asciiTheme="minorHAnsi" w:hAnsiTheme="minorHAnsi" w:cstheme="minorHAnsi"/>
                <w:b/>
                <w:bCs/>
                <w:sz w:val="22"/>
                <w:szCs w:val="22"/>
              </w:rPr>
              <w:t xml:space="preserve">or proportion </w:t>
            </w:r>
            <w:r w:rsidRPr="00D64ECA">
              <w:rPr>
                <w:rFonts w:asciiTheme="minorHAnsi" w:hAnsiTheme="minorHAnsi" w:cstheme="minorHAnsi"/>
                <w:b/>
                <w:bCs/>
                <w:sz w:val="22"/>
                <w:szCs w:val="22"/>
              </w:rPr>
              <w:t xml:space="preserve">of LEP persons </w:t>
            </w:r>
            <w:r w:rsidR="009E6617" w:rsidRPr="00D64ECA">
              <w:rPr>
                <w:rFonts w:asciiTheme="minorHAnsi" w:hAnsiTheme="minorHAnsi" w:cstheme="minorHAnsi"/>
                <w:b/>
                <w:bCs/>
                <w:sz w:val="22"/>
                <w:szCs w:val="22"/>
              </w:rPr>
              <w:t xml:space="preserve">eligible to be served </w:t>
            </w:r>
          </w:p>
        </w:tc>
      </w:tr>
    </w:tbl>
    <w:p w14:paraId="692E3DEA" w14:textId="4E9768C3" w:rsidR="00B413E4" w:rsidRPr="00D64ECA" w:rsidRDefault="009E6617" w:rsidP="00237D3D">
      <w:pPr>
        <w:pStyle w:val="BodyText"/>
        <w:spacing w:before="120" w:after="120" w:line="276" w:lineRule="auto"/>
        <w:jc w:val="both"/>
        <w:rPr>
          <w:rFonts w:asciiTheme="minorHAnsi" w:hAnsiTheme="minorHAnsi" w:cstheme="minorHAnsi"/>
          <w:sz w:val="22"/>
          <w:szCs w:val="22"/>
        </w:rPr>
      </w:pPr>
      <w:r w:rsidRPr="00D64ECA">
        <w:rPr>
          <w:rFonts w:asciiTheme="minorHAnsi" w:hAnsiTheme="minorHAnsi" w:cstheme="minorHAnsi"/>
          <w:sz w:val="22"/>
          <w:szCs w:val="22"/>
        </w:rPr>
        <w:t xml:space="preserve">To determine the number or proportion of LEP persons eligible to be served or encountered during program delivery, </w:t>
      </w:r>
      <w:r w:rsidR="00352B60" w:rsidRPr="00D64ECA">
        <w:rPr>
          <w:rFonts w:asciiTheme="minorHAnsi" w:hAnsiTheme="minorHAnsi" w:cstheme="minorHAnsi"/>
          <w:sz w:val="22"/>
          <w:szCs w:val="22"/>
        </w:rPr>
        <w:t>Extension</w:t>
      </w:r>
      <w:r w:rsidRPr="00D64ECA">
        <w:rPr>
          <w:rFonts w:asciiTheme="minorHAnsi" w:hAnsiTheme="minorHAnsi" w:cstheme="minorHAnsi"/>
          <w:sz w:val="22"/>
          <w:szCs w:val="22"/>
        </w:rPr>
        <w:t xml:space="preserve"> gathered and reviewed data </w:t>
      </w:r>
      <w:r w:rsidR="00352B60" w:rsidRPr="00D64ECA">
        <w:rPr>
          <w:rFonts w:asciiTheme="minorHAnsi" w:hAnsiTheme="minorHAnsi" w:cstheme="minorHAnsi"/>
          <w:sz w:val="22"/>
          <w:szCs w:val="22"/>
        </w:rPr>
        <w:t>on</w:t>
      </w:r>
      <w:r w:rsidRPr="00D64ECA">
        <w:rPr>
          <w:rFonts w:asciiTheme="minorHAnsi" w:hAnsiTheme="minorHAnsi" w:cstheme="minorHAnsi"/>
          <w:sz w:val="22"/>
          <w:szCs w:val="22"/>
        </w:rPr>
        <w:t xml:space="preserve"> </w:t>
      </w:r>
      <w:r w:rsidR="00B413E4" w:rsidRPr="00D64ECA">
        <w:rPr>
          <w:rFonts w:asciiTheme="minorHAnsi" w:hAnsiTheme="minorHAnsi" w:cstheme="minorHAnsi"/>
          <w:sz w:val="22"/>
          <w:szCs w:val="22"/>
        </w:rPr>
        <w:t>individuals who speak English less than “very well”</w:t>
      </w:r>
      <w:r w:rsidRPr="00D64ECA">
        <w:rPr>
          <w:rFonts w:asciiTheme="minorHAnsi" w:hAnsiTheme="minorHAnsi" w:cstheme="minorHAnsi"/>
          <w:sz w:val="22"/>
          <w:szCs w:val="22"/>
        </w:rPr>
        <w:t xml:space="preserve"> in the </w:t>
      </w:r>
      <w:r w:rsidR="00D373E1" w:rsidRPr="00D64ECA">
        <w:rPr>
          <w:rFonts w:asciiTheme="minorHAnsi" w:hAnsiTheme="minorHAnsi" w:cstheme="minorHAnsi"/>
          <w:sz w:val="22"/>
          <w:szCs w:val="22"/>
        </w:rPr>
        <w:t>county/</w:t>
      </w:r>
      <w:r w:rsidRPr="00D64ECA">
        <w:rPr>
          <w:rFonts w:asciiTheme="minorHAnsi" w:hAnsiTheme="minorHAnsi" w:cstheme="minorHAnsi"/>
          <w:sz w:val="22"/>
          <w:szCs w:val="22"/>
        </w:rPr>
        <w:t xml:space="preserve">service population. This enabled Extension to </w:t>
      </w:r>
      <w:r w:rsidR="00D373E1" w:rsidRPr="00D64ECA">
        <w:rPr>
          <w:rFonts w:asciiTheme="minorHAnsi" w:hAnsiTheme="minorHAnsi" w:cstheme="minorHAnsi"/>
          <w:sz w:val="22"/>
          <w:szCs w:val="22"/>
        </w:rPr>
        <w:t>identify</w:t>
      </w:r>
      <w:r w:rsidRPr="00D64ECA">
        <w:rPr>
          <w:rFonts w:asciiTheme="minorHAnsi" w:hAnsiTheme="minorHAnsi" w:cstheme="minorHAnsi"/>
          <w:sz w:val="22"/>
          <w:szCs w:val="22"/>
        </w:rPr>
        <w:t xml:space="preserve"> the prevalent languages that employees may encounter.</w:t>
      </w:r>
      <w:r w:rsidR="00B413E4" w:rsidRPr="00D64ECA">
        <w:rPr>
          <w:rFonts w:asciiTheme="minorHAnsi" w:hAnsiTheme="minorHAnsi" w:cstheme="minorHAnsi"/>
          <w:sz w:val="22"/>
          <w:szCs w:val="22"/>
        </w:rPr>
        <w:t xml:space="preserve"> </w:t>
      </w:r>
      <w:r w:rsidRPr="00D64ECA">
        <w:rPr>
          <w:rFonts w:asciiTheme="minorHAnsi" w:hAnsiTheme="minorHAnsi" w:cstheme="minorHAnsi"/>
          <w:sz w:val="22"/>
          <w:szCs w:val="22"/>
        </w:rPr>
        <w:t>Because a range of outreach</w:t>
      </w:r>
      <w:r w:rsidR="00E20910" w:rsidRPr="00D64ECA">
        <w:rPr>
          <w:rFonts w:asciiTheme="minorHAnsi" w:hAnsiTheme="minorHAnsi" w:cstheme="minorHAnsi"/>
          <w:sz w:val="22"/>
          <w:szCs w:val="22"/>
        </w:rPr>
        <w:t xml:space="preserve"> </w:t>
      </w:r>
      <w:r w:rsidRPr="00D64ECA">
        <w:rPr>
          <w:rFonts w:asciiTheme="minorHAnsi" w:hAnsiTheme="minorHAnsi" w:cstheme="minorHAnsi"/>
          <w:sz w:val="22"/>
          <w:szCs w:val="22"/>
        </w:rPr>
        <w:t xml:space="preserve">programs and services are delivered </w:t>
      </w:r>
      <w:r w:rsidR="00E20910" w:rsidRPr="00D64ECA">
        <w:rPr>
          <w:rFonts w:asciiTheme="minorHAnsi" w:hAnsiTheme="minorHAnsi" w:cstheme="minorHAnsi"/>
          <w:sz w:val="22"/>
          <w:szCs w:val="22"/>
        </w:rPr>
        <w:t>with</w:t>
      </w:r>
      <w:r w:rsidRPr="00D64ECA">
        <w:rPr>
          <w:rFonts w:asciiTheme="minorHAnsi" w:hAnsiTheme="minorHAnsi" w:cstheme="minorHAnsi"/>
          <w:sz w:val="22"/>
          <w:szCs w:val="22"/>
        </w:rPr>
        <w:t xml:space="preserve">in </w:t>
      </w:r>
      <w:r w:rsidR="00E20910" w:rsidRPr="00D64ECA">
        <w:rPr>
          <w:rFonts w:asciiTheme="minorHAnsi" w:hAnsiTheme="minorHAnsi" w:cstheme="minorHAnsi"/>
          <w:sz w:val="22"/>
          <w:szCs w:val="22"/>
        </w:rPr>
        <w:t>the county/service population</w:t>
      </w:r>
      <w:r w:rsidRPr="00D64ECA">
        <w:rPr>
          <w:rFonts w:asciiTheme="minorHAnsi" w:hAnsiTheme="minorHAnsi" w:cstheme="minorHAnsi"/>
          <w:sz w:val="22"/>
          <w:szCs w:val="22"/>
        </w:rPr>
        <w:t xml:space="preserve">, the eligible number and proportion of LEP individuals will vary by </w:t>
      </w:r>
      <w:r w:rsidR="00E20910" w:rsidRPr="00D64ECA">
        <w:rPr>
          <w:rFonts w:asciiTheme="minorHAnsi" w:hAnsiTheme="minorHAnsi" w:cstheme="minorHAnsi"/>
          <w:sz w:val="22"/>
          <w:szCs w:val="22"/>
        </w:rPr>
        <w:t>program area</w:t>
      </w:r>
      <w:r w:rsidRPr="00D64ECA">
        <w:rPr>
          <w:rFonts w:asciiTheme="minorHAnsi" w:hAnsiTheme="minorHAnsi" w:cstheme="minorHAnsi"/>
          <w:sz w:val="22"/>
          <w:szCs w:val="22"/>
        </w:rPr>
        <w:t xml:space="preserve">. </w:t>
      </w:r>
      <w:r w:rsidR="00D373E1" w:rsidRPr="00D64ECA">
        <w:rPr>
          <w:rFonts w:asciiTheme="minorHAnsi" w:hAnsiTheme="minorHAnsi" w:cstheme="minorHAnsi"/>
          <w:sz w:val="22"/>
          <w:szCs w:val="22"/>
        </w:rPr>
        <w:t>Based on an assessment of the number of LEP individuals eligible to be served by Extension programs, the following language groups were identified.</w:t>
      </w:r>
    </w:p>
    <w:tbl>
      <w:tblPr>
        <w:tblStyle w:val="TableGrid"/>
        <w:tblW w:w="10281" w:type="dxa"/>
        <w:tblLook w:val="04A0" w:firstRow="1" w:lastRow="0" w:firstColumn="1" w:lastColumn="0" w:noHBand="0" w:noVBand="1"/>
      </w:tblPr>
      <w:tblGrid>
        <w:gridCol w:w="8005"/>
        <w:gridCol w:w="1252"/>
        <w:gridCol w:w="1024"/>
      </w:tblGrid>
      <w:tr w:rsidR="00B413E4" w:rsidRPr="00B47B9C" w14:paraId="123391A5" w14:textId="77777777" w:rsidTr="00D64ECA">
        <w:trPr>
          <w:trHeight w:val="337"/>
        </w:trPr>
        <w:tc>
          <w:tcPr>
            <w:tcW w:w="8005" w:type="dxa"/>
            <w:shd w:val="clear" w:color="auto" w:fill="D9D9D9" w:themeFill="background1" w:themeFillShade="D9"/>
            <w:vAlign w:val="center"/>
          </w:tcPr>
          <w:p w14:paraId="5FB009A0" w14:textId="495703C1" w:rsidR="00E20910" w:rsidRPr="00D64ECA" w:rsidRDefault="0008681F" w:rsidP="00B413E4">
            <w:pPr>
              <w:pStyle w:val="BodyText"/>
              <w:rPr>
                <w:rFonts w:asciiTheme="minorHAnsi" w:hAnsiTheme="minorHAnsi" w:cstheme="minorHAnsi"/>
                <w:b/>
                <w:bCs/>
                <w:sz w:val="20"/>
                <w:szCs w:val="20"/>
              </w:rPr>
            </w:pPr>
            <w:r>
              <w:rPr>
                <w:rFonts w:asciiTheme="minorHAnsi" w:hAnsiTheme="minorHAnsi" w:cstheme="minorHAnsi"/>
                <w:b/>
                <w:bCs/>
                <w:sz w:val="20"/>
                <w:szCs w:val="20"/>
              </w:rPr>
              <w:t>Limited English Proficient Population</w:t>
            </w:r>
            <w:r w:rsidR="003D317E" w:rsidRPr="00D64ECA">
              <w:rPr>
                <w:rFonts w:asciiTheme="minorHAnsi" w:hAnsiTheme="minorHAnsi" w:cstheme="minorHAnsi"/>
                <w:b/>
                <w:bCs/>
                <w:sz w:val="20"/>
                <w:szCs w:val="20"/>
              </w:rPr>
              <w:t xml:space="preserve"> (5 years and older)</w:t>
            </w:r>
          </w:p>
        </w:tc>
        <w:tc>
          <w:tcPr>
            <w:tcW w:w="1252" w:type="dxa"/>
            <w:shd w:val="clear" w:color="auto" w:fill="D9D9D9" w:themeFill="background1" w:themeFillShade="D9"/>
            <w:vAlign w:val="center"/>
          </w:tcPr>
          <w:p w14:paraId="7F6E1969" w14:textId="13A0A074" w:rsidR="00E20910" w:rsidRPr="00D64ECA" w:rsidRDefault="00B413E4" w:rsidP="00B413E4">
            <w:pPr>
              <w:pStyle w:val="BodyText"/>
              <w:jc w:val="center"/>
              <w:rPr>
                <w:rFonts w:asciiTheme="minorHAnsi" w:hAnsiTheme="minorHAnsi" w:cstheme="minorHAnsi"/>
                <w:b/>
                <w:bCs/>
                <w:sz w:val="20"/>
                <w:szCs w:val="20"/>
              </w:rPr>
            </w:pPr>
            <w:r w:rsidRPr="00D64ECA">
              <w:rPr>
                <w:rFonts w:asciiTheme="minorHAnsi" w:hAnsiTheme="minorHAnsi" w:cstheme="minorHAnsi"/>
                <w:b/>
                <w:bCs/>
                <w:sz w:val="20"/>
                <w:szCs w:val="20"/>
              </w:rPr>
              <w:t>Number</w:t>
            </w:r>
          </w:p>
        </w:tc>
        <w:tc>
          <w:tcPr>
            <w:tcW w:w="1024" w:type="dxa"/>
            <w:shd w:val="clear" w:color="auto" w:fill="D9D9D9" w:themeFill="background1" w:themeFillShade="D9"/>
            <w:vAlign w:val="center"/>
          </w:tcPr>
          <w:p w14:paraId="3DD1CCA0" w14:textId="35E18F42" w:rsidR="00E20910" w:rsidRPr="00D64ECA" w:rsidRDefault="00B413E4" w:rsidP="00B413E4">
            <w:pPr>
              <w:pStyle w:val="BodyText"/>
              <w:jc w:val="center"/>
              <w:rPr>
                <w:rFonts w:asciiTheme="minorHAnsi" w:hAnsiTheme="minorHAnsi" w:cstheme="minorHAnsi"/>
                <w:b/>
                <w:bCs/>
                <w:sz w:val="20"/>
                <w:szCs w:val="20"/>
              </w:rPr>
            </w:pPr>
            <w:r w:rsidRPr="00D64ECA">
              <w:rPr>
                <w:rFonts w:asciiTheme="minorHAnsi" w:hAnsiTheme="minorHAnsi" w:cstheme="minorHAnsi"/>
                <w:b/>
                <w:bCs/>
                <w:sz w:val="20"/>
                <w:szCs w:val="20"/>
              </w:rPr>
              <w:t>Percent</w:t>
            </w:r>
          </w:p>
        </w:tc>
      </w:tr>
      <w:tr w:rsidR="00B413E4" w:rsidRPr="00B47B9C" w14:paraId="2065428E" w14:textId="77777777" w:rsidTr="00D64ECA">
        <w:trPr>
          <w:trHeight w:val="144"/>
        </w:trPr>
        <w:tc>
          <w:tcPr>
            <w:tcW w:w="8005" w:type="dxa"/>
            <w:vAlign w:val="center"/>
          </w:tcPr>
          <w:p w14:paraId="5F671D90" w14:textId="752B5690"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Spanish: Speak English less than "very well"</w:t>
            </w:r>
          </w:p>
        </w:tc>
        <w:tc>
          <w:tcPr>
            <w:tcW w:w="1252" w:type="dxa"/>
            <w:vAlign w:val="center"/>
          </w:tcPr>
          <w:p w14:paraId="11E6071D" w14:textId="4113548F"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0"/>
                  <w:enabled/>
                  <w:calcOnExit w:val="0"/>
                  <w:textInput/>
                </w:ffData>
              </w:fldChar>
            </w:r>
            <w:bookmarkStart w:id="1" w:name="Text40"/>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
          </w:p>
        </w:tc>
        <w:tc>
          <w:tcPr>
            <w:tcW w:w="1024" w:type="dxa"/>
            <w:vAlign w:val="center"/>
          </w:tcPr>
          <w:p w14:paraId="40ABA94B" w14:textId="34BEDB85"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63"/>
                  <w:enabled/>
                  <w:calcOnExit w:val="0"/>
                  <w:textInput/>
                </w:ffData>
              </w:fldChar>
            </w:r>
            <w:bookmarkStart w:id="2" w:name="Text63"/>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2"/>
          </w:p>
        </w:tc>
      </w:tr>
      <w:tr w:rsidR="00B413E4" w:rsidRPr="00B47B9C" w14:paraId="23140EA2" w14:textId="77777777" w:rsidTr="00D64ECA">
        <w:trPr>
          <w:trHeight w:val="144"/>
        </w:trPr>
        <w:tc>
          <w:tcPr>
            <w:tcW w:w="8005" w:type="dxa"/>
            <w:vAlign w:val="center"/>
          </w:tcPr>
          <w:p w14:paraId="67B6F822" w14:textId="2D503984"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French, Haitian, or Cajun: Speak English less than "very well"</w:t>
            </w:r>
          </w:p>
        </w:tc>
        <w:tc>
          <w:tcPr>
            <w:tcW w:w="1252" w:type="dxa"/>
            <w:vAlign w:val="center"/>
          </w:tcPr>
          <w:p w14:paraId="715A132E" w14:textId="3A257DBC"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1"/>
                  <w:enabled/>
                  <w:calcOnExit w:val="0"/>
                  <w:textInput/>
                </w:ffData>
              </w:fldChar>
            </w:r>
            <w:bookmarkStart w:id="3" w:name="Text41"/>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3"/>
          </w:p>
        </w:tc>
        <w:tc>
          <w:tcPr>
            <w:tcW w:w="1024" w:type="dxa"/>
            <w:vAlign w:val="center"/>
          </w:tcPr>
          <w:p w14:paraId="279EBBF5" w14:textId="4C39A464"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62"/>
                  <w:enabled/>
                  <w:calcOnExit w:val="0"/>
                  <w:textInput/>
                </w:ffData>
              </w:fldChar>
            </w:r>
            <w:bookmarkStart w:id="4" w:name="Text62"/>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4"/>
          </w:p>
        </w:tc>
      </w:tr>
      <w:tr w:rsidR="00B413E4" w:rsidRPr="00B47B9C" w14:paraId="0C02BD71" w14:textId="77777777" w:rsidTr="00D64ECA">
        <w:trPr>
          <w:trHeight w:val="144"/>
        </w:trPr>
        <w:tc>
          <w:tcPr>
            <w:tcW w:w="8005" w:type="dxa"/>
            <w:vAlign w:val="center"/>
          </w:tcPr>
          <w:p w14:paraId="53821FC3" w14:textId="268E25F9"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German or other West Germanic languages: Speak English less than "very well"</w:t>
            </w:r>
          </w:p>
        </w:tc>
        <w:tc>
          <w:tcPr>
            <w:tcW w:w="1252" w:type="dxa"/>
            <w:vAlign w:val="center"/>
          </w:tcPr>
          <w:p w14:paraId="42095D8C" w14:textId="3BC97E64"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2"/>
                  <w:enabled/>
                  <w:calcOnExit w:val="0"/>
                  <w:textInput/>
                </w:ffData>
              </w:fldChar>
            </w:r>
            <w:r w:rsidRPr="00D64ECA">
              <w:rPr>
                <w:rFonts w:asciiTheme="minorHAnsi" w:hAnsiTheme="minorHAnsi" w:cstheme="minorHAnsi"/>
                <w:sz w:val="20"/>
                <w:szCs w:val="20"/>
              </w:rPr>
              <w:instrText xml:space="preserve"> </w:instrText>
            </w:r>
            <w:bookmarkStart w:id="5" w:name="Text42"/>
            <w:r w:rsidRPr="00D64ECA">
              <w:rPr>
                <w:rFonts w:asciiTheme="minorHAnsi" w:hAnsiTheme="minorHAnsi" w:cstheme="minorHAnsi"/>
                <w:sz w:val="20"/>
                <w:szCs w:val="20"/>
              </w:rPr>
              <w:instrText xml:space="preserve">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5"/>
          </w:p>
        </w:tc>
        <w:tc>
          <w:tcPr>
            <w:tcW w:w="1024" w:type="dxa"/>
            <w:vAlign w:val="center"/>
          </w:tcPr>
          <w:p w14:paraId="7C56984D" w14:textId="5FD9A7E6"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61"/>
                  <w:enabled/>
                  <w:calcOnExit w:val="0"/>
                  <w:textInput/>
                </w:ffData>
              </w:fldChar>
            </w:r>
            <w:bookmarkStart w:id="6" w:name="Text61"/>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6"/>
          </w:p>
        </w:tc>
      </w:tr>
      <w:tr w:rsidR="00B413E4" w:rsidRPr="00B47B9C" w14:paraId="40993D70" w14:textId="77777777" w:rsidTr="00D64ECA">
        <w:trPr>
          <w:trHeight w:val="144"/>
        </w:trPr>
        <w:tc>
          <w:tcPr>
            <w:tcW w:w="8005" w:type="dxa"/>
            <w:vAlign w:val="center"/>
          </w:tcPr>
          <w:p w14:paraId="602A593D" w14:textId="24B64AE8"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Russian, Polish, or other Slavic languages: Speak English less than "very well"</w:t>
            </w:r>
          </w:p>
        </w:tc>
        <w:tc>
          <w:tcPr>
            <w:tcW w:w="1252" w:type="dxa"/>
            <w:vAlign w:val="center"/>
          </w:tcPr>
          <w:p w14:paraId="53AE540C" w14:textId="3DCCE13B"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3"/>
                  <w:enabled/>
                  <w:calcOnExit w:val="0"/>
                  <w:textInput/>
                </w:ffData>
              </w:fldChar>
            </w:r>
            <w:bookmarkStart w:id="7" w:name="Text43"/>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7"/>
          </w:p>
        </w:tc>
        <w:tc>
          <w:tcPr>
            <w:tcW w:w="1024" w:type="dxa"/>
            <w:vAlign w:val="center"/>
          </w:tcPr>
          <w:p w14:paraId="61DB36DC" w14:textId="2B93A3F3"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60"/>
                  <w:enabled/>
                  <w:calcOnExit w:val="0"/>
                  <w:textInput/>
                </w:ffData>
              </w:fldChar>
            </w:r>
            <w:bookmarkStart w:id="8" w:name="Text60"/>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8"/>
          </w:p>
        </w:tc>
      </w:tr>
      <w:tr w:rsidR="00B413E4" w:rsidRPr="00B47B9C" w14:paraId="54C98898" w14:textId="77777777" w:rsidTr="00D64ECA">
        <w:trPr>
          <w:trHeight w:val="144"/>
        </w:trPr>
        <w:tc>
          <w:tcPr>
            <w:tcW w:w="8005" w:type="dxa"/>
            <w:vAlign w:val="center"/>
          </w:tcPr>
          <w:p w14:paraId="51D6D8DD" w14:textId="3E73F0B6"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Korean: Speak English less than "very well"</w:t>
            </w:r>
          </w:p>
        </w:tc>
        <w:tc>
          <w:tcPr>
            <w:tcW w:w="1252" w:type="dxa"/>
            <w:vAlign w:val="center"/>
          </w:tcPr>
          <w:p w14:paraId="3A4A74B2" w14:textId="4CBCD7BB"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4"/>
                  <w:enabled/>
                  <w:calcOnExit w:val="0"/>
                  <w:textInput/>
                </w:ffData>
              </w:fldChar>
            </w:r>
            <w:bookmarkStart w:id="9" w:name="Text44"/>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9"/>
          </w:p>
        </w:tc>
        <w:tc>
          <w:tcPr>
            <w:tcW w:w="1024" w:type="dxa"/>
            <w:vAlign w:val="center"/>
          </w:tcPr>
          <w:p w14:paraId="556BA568" w14:textId="08712586"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59"/>
                  <w:enabled/>
                  <w:calcOnExit w:val="0"/>
                  <w:textInput/>
                </w:ffData>
              </w:fldChar>
            </w:r>
            <w:bookmarkStart w:id="10" w:name="Text59"/>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0"/>
          </w:p>
        </w:tc>
      </w:tr>
      <w:tr w:rsidR="00B413E4" w:rsidRPr="00B47B9C" w14:paraId="0EB90A4C" w14:textId="77777777" w:rsidTr="00D64ECA">
        <w:trPr>
          <w:trHeight w:val="144"/>
        </w:trPr>
        <w:tc>
          <w:tcPr>
            <w:tcW w:w="8005" w:type="dxa"/>
            <w:vAlign w:val="center"/>
          </w:tcPr>
          <w:p w14:paraId="528A0A55" w14:textId="43C9A837"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Chinese (incl. Mandarin, Cantonese): Speak English less than "very well"</w:t>
            </w:r>
          </w:p>
        </w:tc>
        <w:tc>
          <w:tcPr>
            <w:tcW w:w="1252" w:type="dxa"/>
            <w:vAlign w:val="center"/>
          </w:tcPr>
          <w:p w14:paraId="14BB33ED" w14:textId="7B89C008"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5"/>
                  <w:enabled/>
                  <w:calcOnExit w:val="0"/>
                  <w:textInput/>
                </w:ffData>
              </w:fldChar>
            </w:r>
            <w:bookmarkStart w:id="11" w:name="Text45"/>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1"/>
          </w:p>
        </w:tc>
        <w:tc>
          <w:tcPr>
            <w:tcW w:w="1024" w:type="dxa"/>
            <w:vAlign w:val="center"/>
          </w:tcPr>
          <w:p w14:paraId="6CC3C4CA" w14:textId="6BF785F0"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58"/>
                  <w:enabled/>
                  <w:calcOnExit w:val="0"/>
                  <w:textInput/>
                </w:ffData>
              </w:fldChar>
            </w:r>
            <w:bookmarkStart w:id="12" w:name="Text58"/>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2"/>
          </w:p>
        </w:tc>
      </w:tr>
      <w:tr w:rsidR="00B413E4" w:rsidRPr="00B47B9C" w14:paraId="0F0FE9E2" w14:textId="77777777" w:rsidTr="00D64ECA">
        <w:trPr>
          <w:trHeight w:val="144"/>
        </w:trPr>
        <w:tc>
          <w:tcPr>
            <w:tcW w:w="8005" w:type="dxa"/>
            <w:vAlign w:val="center"/>
          </w:tcPr>
          <w:p w14:paraId="6BCCAD2B" w14:textId="6B9D6501"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Vietnamese: Speak English less than "very well"</w:t>
            </w:r>
          </w:p>
        </w:tc>
        <w:tc>
          <w:tcPr>
            <w:tcW w:w="1252" w:type="dxa"/>
            <w:vAlign w:val="center"/>
          </w:tcPr>
          <w:p w14:paraId="261C473B" w14:textId="08F0F84A"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6"/>
                  <w:enabled/>
                  <w:calcOnExit w:val="0"/>
                  <w:textInput/>
                </w:ffData>
              </w:fldChar>
            </w:r>
            <w:bookmarkStart w:id="13" w:name="Text46"/>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3"/>
          </w:p>
        </w:tc>
        <w:tc>
          <w:tcPr>
            <w:tcW w:w="1024" w:type="dxa"/>
            <w:vAlign w:val="center"/>
          </w:tcPr>
          <w:p w14:paraId="25E5589C" w14:textId="47F35430"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57"/>
                  <w:enabled/>
                  <w:calcOnExit w:val="0"/>
                  <w:textInput/>
                </w:ffData>
              </w:fldChar>
            </w:r>
            <w:bookmarkStart w:id="14" w:name="Text57"/>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4"/>
          </w:p>
        </w:tc>
      </w:tr>
      <w:tr w:rsidR="00B413E4" w:rsidRPr="00B47B9C" w14:paraId="4185089D" w14:textId="77777777" w:rsidTr="00D64ECA">
        <w:trPr>
          <w:trHeight w:val="144"/>
        </w:trPr>
        <w:tc>
          <w:tcPr>
            <w:tcW w:w="8005" w:type="dxa"/>
            <w:vAlign w:val="center"/>
          </w:tcPr>
          <w:p w14:paraId="7459CC0A" w14:textId="700A5102"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Tagalog (incl. Filipino): Speak English less than "very well"</w:t>
            </w:r>
          </w:p>
        </w:tc>
        <w:tc>
          <w:tcPr>
            <w:tcW w:w="1252" w:type="dxa"/>
            <w:vAlign w:val="center"/>
          </w:tcPr>
          <w:p w14:paraId="33F587FB" w14:textId="32DB7FEB"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7"/>
                  <w:enabled/>
                  <w:calcOnExit w:val="0"/>
                  <w:textInput/>
                </w:ffData>
              </w:fldChar>
            </w:r>
            <w:bookmarkStart w:id="15" w:name="Text47"/>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5"/>
          </w:p>
        </w:tc>
        <w:tc>
          <w:tcPr>
            <w:tcW w:w="1024" w:type="dxa"/>
            <w:vAlign w:val="center"/>
          </w:tcPr>
          <w:p w14:paraId="6D6E74D5" w14:textId="3097E0A2"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56"/>
                  <w:enabled/>
                  <w:calcOnExit w:val="0"/>
                  <w:textInput/>
                </w:ffData>
              </w:fldChar>
            </w:r>
            <w:bookmarkStart w:id="16" w:name="Text56"/>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6"/>
          </w:p>
        </w:tc>
      </w:tr>
      <w:tr w:rsidR="00B413E4" w:rsidRPr="00B47B9C" w14:paraId="7A855D81" w14:textId="77777777" w:rsidTr="00D64ECA">
        <w:trPr>
          <w:trHeight w:val="144"/>
        </w:trPr>
        <w:tc>
          <w:tcPr>
            <w:tcW w:w="8005" w:type="dxa"/>
            <w:vAlign w:val="center"/>
          </w:tcPr>
          <w:p w14:paraId="27A844FB" w14:textId="5658A86C" w:rsidR="00B413E4" w:rsidRPr="00D64ECA" w:rsidRDefault="00B413E4" w:rsidP="00B413E4">
            <w:pPr>
              <w:pStyle w:val="BodyText"/>
              <w:rPr>
                <w:rFonts w:asciiTheme="minorHAnsi" w:hAnsiTheme="minorHAnsi" w:cstheme="minorHAnsi"/>
                <w:sz w:val="20"/>
                <w:szCs w:val="20"/>
              </w:rPr>
            </w:pPr>
            <w:r w:rsidRPr="00D64ECA">
              <w:rPr>
                <w:rFonts w:asciiTheme="minorHAnsi" w:hAnsiTheme="minorHAnsi" w:cstheme="minorHAnsi"/>
                <w:sz w:val="20"/>
                <w:szCs w:val="20"/>
              </w:rPr>
              <w:t>Arabic: Speak English less than "very well"</w:t>
            </w:r>
          </w:p>
        </w:tc>
        <w:tc>
          <w:tcPr>
            <w:tcW w:w="1252" w:type="dxa"/>
            <w:vAlign w:val="center"/>
          </w:tcPr>
          <w:p w14:paraId="7D6B11C5" w14:textId="0C7343F5"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48"/>
                  <w:enabled/>
                  <w:calcOnExit w:val="0"/>
                  <w:textInput/>
                </w:ffData>
              </w:fldChar>
            </w:r>
            <w:bookmarkStart w:id="17" w:name="Text48"/>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7"/>
          </w:p>
        </w:tc>
        <w:tc>
          <w:tcPr>
            <w:tcW w:w="1024" w:type="dxa"/>
            <w:vAlign w:val="center"/>
          </w:tcPr>
          <w:p w14:paraId="0F95A270" w14:textId="63489440" w:rsidR="00B413E4" w:rsidRPr="00D64ECA" w:rsidRDefault="00B413E4" w:rsidP="00B413E4">
            <w:pPr>
              <w:pStyle w:val="BodyText"/>
              <w:jc w:val="center"/>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55"/>
                  <w:enabled/>
                  <w:calcOnExit w:val="0"/>
                  <w:textInput/>
                </w:ffData>
              </w:fldChar>
            </w:r>
            <w:bookmarkStart w:id="18" w:name="Text55"/>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18"/>
          </w:p>
        </w:tc>
      </w:tr>
    </w:tbl>
    <w:p w14:paraId="5B6CEEE1" w14:textId="5A64C015" w:rsidR="0008681F" w:rsidRDefault="00720D5C" w:rsidP="0008681F">
      <w:pPr>
        <w:spacing w:after="240"/>
      </w:pPr>
      <w:r w:rsidRPr="002F38C7">
        <w:rPr>
          <w:rFonts w:asciiTheme="minorHAnsi" w:hAnsiTheme="minorHAnsi" w:cstheme="minorHAnsi"/>
          <w:i/>
          <w:iCs/>
          <w:sz w:val="16"/>
          <w:szCs w:val="16"/>
        </w:rPr>
        <w:t>Source: U.S. Census Bureau, 2017-2021 American Community Survey 5-Year Estimates</w:t>
      </w:r>
      <w:r w:rsidR="0030177A" w:rsidRPr="002F38C7">
        <w:rPr>
          <w:rFonts w:asciiTheme="minorHAnsi" w:hAnsiTheme="minorHAnsi" w:cstheme="minorHAnsi"/>
          <w:i/>
          <w:iCs/>
          <w:sz w:val="16"/>
          <w:szCs w:val="16"/>
        </w:rPr>
        <w:t xml:space="preserve"> Table C16001</w:t>
      </w:r>
      <w:r w:rsidRPr="002F38C7">
        <w:rPr>
          <w:rFonts w:asciiTheme="minorHAnsi" w:hAnsiTheme="minorHAnsi" w:cstheme="minorHAnsi"/>
          <w:i/>
          <w:iCs/>
          <w:sz w:val="16"/>
          <w:szCs w:val="16"/>
        </w:rPr>
        <w:t>.</w:t>
      </w:r>
    </w:p>
    <w:tbl>
      <w:tblPr>
        <w:tblStyle w:val="TableGrid"/>
        <w:tblW w:w="0" w:type="auto"/>
        <w:tblLook w:val="04A0" w:firstRow="1" w:lastRow="0" w:firstColumn="1" w:lastColumn="0" w:noHBand="0" w:noVBand="1"/>
      </w:tblPr>
      <w:tblGrid>
        <w:gridCol w:w="10034"/>
      </w:tblGrid>
      <w:tr w:rsidR="00F0665E" w:rsidRPr="00B47B9C" w14:paraId="7D1B0A54" w14:textId="77777777" w:rsidTr="0008681F">
        <w:trPr>
          <w:trHeight w:val="432"/>
        </w:trPr>
        <w:tc>
          <w:tcPr>
            <w:tcW w:w="100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CD75D17" w14:textId="5E82CFDB" w:rsidR="00F0665E" w:rsidRPr="00B47B9C" w:rsidRDefault="00F0665E" w:rsidP="00554531">
            <w:pPr>
              <w:pStyle w:val="BodyText"/>
              <w:jc w:val="center"/>
              <w:rPr>
                <w:rFonts w:asciiTheme="minorHAnsi" w:hAnsiTheme="minorHAnsi" w:cstheme="minorHAnsi"/>
                <w:b/>
                <w:bCs/>
                <w:sz w:val="20"/>
                <w:szCs w:val="20"/>
              </w:rPr>
            </w:pPr>
            <w:r w:rsidRPr="00D64ECA">
              <w:rPr>
                <w:rFonts w:asciiTheme="minorHAnsi" w:hAnsiTheme="minorHAnsi" w:cstheme="minorHAnsi"/>
                <w:b/>
                <w:bCs/>
                <w:sz w:val="22"/>
                <w:szCs w:val="22"/>
              </w:rPr>
              <w:t xml:space="preserve">Factor 2: The frequency </w:t>
            </w:r>
            <w:r w:rsidR="00054DAD" w:rsidRPr="00D64ECA">
              <w:rPr>
                <w:rFonts w:asciiTheme="minorHAnsi" w:hAnsiTheme="minorHAnsi" w:cstheme="minorHAnsi"/>
                <w:b/>
                <w:bCs/>
                <w:sz w:val="22"/>
                <w:szCs w:val="22"/>
              </w:rPr>
              <w:t xml:space="preserve">that </w:t>
            </w:r>
            <w:r w:rsidRPr="00D64ECA">
              <w:rPr>
                <w:rFonts w:asciiTheme="minorHAnsi" w:hAnsiTheme="minorHAnsi" w:cstheme="minorHAnsi"/>
                <w:b/>
                <w:bCs/>
                <w:sz w:val="22"/>
                <w:szCs w:val="22"/>
              </w:rPr>
              <w:t xml:space="preserve">LEP persons </w:t>
            </w:r>
            <w:proofErr w:type="gramStart"/>
            <w:r w:rsidRPr="00D64ECA">
              <w:rPr>
                <w:rFonts w:asciiTheme="minorHAnsi" w:hAnsiTheme="minorHAnsi" w:cstheme="minorHAnsi"/>
                <w:b/>
                <w:bCs/>
                <w:sz w:val="22"/>
                <w:szCs w:val="22"/>
              </w:rPr>
              <w:t>come in contact with</w:t>
            </w:r>
            <w:proofErr w:type="gramEnd"/>
            <w:r w:rsidRPr="00D64ECA">
              <w:rPr>
                <w:rFonts w:asciiTheme="minorHAnsi" w:hAnsiTheme="minorHAnsi" w:cstheme="minorHAnsi"/>
                <w:b/>
                <w:bCs/>
                <w:sz w:val="22"/>
                <w:szCs w:val="22"/>
              </w:rPr>
              <w:t xml:space="preserve"> programs</w:t>
            </w:r>
            <w:r w:rsidR="009E6617" w:rsidRPr="00D64ECA">
              <w:rPr>
                <w:rFonts w:asciiTheme="minorHAnsi" w:hAnsiTheme="minorHAnsi" w:cstheme="minorHAnsi"/>
                <w:b/>
                <w:bCs/>
                <w:sz w:val="22"/>
                <w:szCs w:val="22"/>
              </w:rPr>
              <w:t xml:space="preserve"> and</w:t>
            </w:r>
            <w:r w:rsidRPr="00D64ECA">
              <w:rPr>
                <w:rFonts w:asciiTheme="minorHAnsi" w:hAnsiTheme="minorHAnsi" w:cstheme="minorHAnsi"/>
                <w:b/>
                <w:bCs/>
                <w:sz w:val="22"/>
                <w:szCs w:val="22"/>
              </w:rPr>
              <w:t xml:space="preserve"> services</w:t>
            </w:r>
          </w:p>
        </w:tc>
      </w:tr>
    </w:tbl>
    <w:p w14:paraId="556CA092" w14:textId="21E8AEF3" w:rsidR="00B47B9C" w:rsidRPr="00F97C42" w:rsidRDefault="00D9119A" w:rsidP="00237D3D">
      <w:pPr>
        <w:spacing w:before="120" w:after="120" w:line="276" w:lineRule="auto"/>
        <w:jc w:val="both"/>
        <w:rPr>
          <w:rFonts w:asciiTheme="minorHAnsi" w:hAnsiTheme="minorHAnsi" w:cstheme="minorHAnsi"/>
          <w:sz w:val="21"/>
          <w:szCs w:val="21"/>
        </w:rPr>
      </w:pPr>
      <w:r w:rsidRPr="00D64ECA">
        <w:rPr>
          <w:rFonts w:asciiTheme="minorHAnsi" w:hAnsiTheme="minorHAnsi" w:cstheme="minorHAnsi"/>
        </w:rPr>
        <w:t xml:space="preserve">To assess the frequency </w:t>
      </w:r>
      <w:r w:rsidR="00237D3D" w:rsidRPr="00D64ECA">
        <w:rPr>
          <w:rFonts w:asciiTheme="minorHAnsi" w:hAnsiTheme="minorHAnsi" w:cstheme="minorHAnsi"/>
        </w:rPr>
        <w:t>that</w:t>
      </w:r>
      <w:r w:rsidRPr="00D64ECA">
        <w:rPr>
          <w:rFonts w:asciiTheme="minorHAnsi" w:hAnsiTheme="minorHAnsi" w:cstheme="minorHAnsi"/>
        </w:rPr>
        <w:t xml:space="preserve"> individuals with limited English proficiency </w:t>
      </w:r>
      <w:proofErr w:type="gramStart"/>
      <w:r w:rsidRPr="00D64ECA">
        <w:rPr>
          <w:rFonts w:asciiTheme="minorHAnsi" w:hAnsiTheme="minorHAnsi" w:cstheme="minorHAnsi"/>
        </w:rPr>
        <w:t>com</w:t>
      </w:r>
      <w:r w:rsidR="00237D3D" w:rsidRPr="00D64ECA">
        <w:rPr>
          <w:rFonts w:asciiTheme="minorHAnsi" w:hAnsiTheme="minorHAnsi" w:cstheme="minorHAnsi"/>
        </w:rPr>
        <w:t>e</w:t>
      </w:r>
      <w:r w:rsidRPr="00D64ECA">
        <w:rPr>
          <w:rFonts w:asciiTheme="minorHAnsi" w:hAnsiTheme="minorHAnsi" w:cstheme="minorHAnsi"/>
        </w:rPr>
        <w:t xml:space="preserve"> into contact with</w:t>
      </w:r>
      <w:proofErr w:type="gramEnd"/>
      <w:r w:rsidRPr="00D64ECA">
        <w:rPr>
          <w:rFonts w:asciiTheme="minorHAnsi" w:hAnsiTheme="minorHAnsi" w:cstheme="minorHAnsi"/>
        </w:rPr>
        <w:t xml:space="preserve"> Extension</w:t>
      </w:r>
      <w:r w:rsidR="00AB05EE" w:rsidRPr="00D64ECA">
        <w:rPr>
          <w:rFonts w:asciiTheme="minorHAnsi" w:hAnsiTheme="minorHAnsi" w:cstheme="minorHAnsi"/>
        </w:rPr>
        <w:t>,</w:t>
      </w:r>
      <w:r w:rsidR="00810998" w:rsidRPr="00D64ECA">
        <w:rPr>
          <w:rFonts w:asciiTheme="minorHAnsi" w:hAnsiTheme="minorHAnsi" w:cstheme="minorHAnsi"/>
        </w:rPr>
        <w:t xml:space="preserve"> </w:t>
      </w:r>
      <w:r w:rsidRPr="00D64ECA">
        <w:rPr>
          <w:rFonts w:asciiTheme="minorHAnsi" w:hAnsiTheme="minorHAnsi" w:cstheme="minorHAnsi"/>
        </w:rPr>
        <w:t>employees</w:t>
      </w:r>
      <w:r w:rsidR="00AB05EE" w:rsidRPr="00D64ECA">
        <w:rPr>
          <w:rFonts w:asciiTheme="minorHAnsi" w:hAnsiTheme="minorHAnsi" w:cstheme="minorHAnsi"/>
        </w:rPr>
        <w:t xml:space="preserve"> </w:t>
      </w:r>
      <w:r w:rsidR="009B18AF" w:rsidRPr="00D64ECA">
        <w:rPr>
          <w:rFonts w:asciiTheme="minorHAnsi" w:hAnsiTheme="minorHAnsi" w:cstheme="minorHAnsi"/>
        </w:rPr>
        <w:t>reviewed the historical prevalence of encounters.</w:t>
      </w:r>
      <w:r w:rsidRPr="00D64ECA">
        <w:rPr>
          <w:rFonts w:asciiTheme="minorHAnsi" w:hAnsiTheme="minorHAnsi" w:cstheme="minorHAnsi"/>
        </w:rPr>
        <w:t xml:space="preserve"> T</w:t>
      </w:r>
      <w:r w:rsidR="000F3524" w:rsidRPr="00D64ECA">
        <w:rPr>
          <w:rFonts w:asciiTheme="minorHAnsi" w:hAnsiTheme="minorHAnsi" w:cstheme="minorHAnsi"/>
        </w:rPr>
        <w:t>hrough this process, t</w:t>
      </w:r>
      <w:r w:rsidRPr="00D64ECA">
        <w:rPr>
          <w:rFonts w:asciiTheme="minorHAnsi" w:hAnsiTheme="minorHAnsi" w:cstheme="minorHAnsi"/>
        </w:rPr>
        <w:t xml:space="preserve">he following frequency of languages speakers </w:t>
      </w:r>
      <w:proofErr w:type="gramStart"/>
      <w:r w:rsidR="00237D3D" w:rsidRPr="00D64ECA">
        <w:rPr>
          <w:rFonts w:asciiTheme="minorHAnsi" w:hAnsiTheme="minorHAnsi" w:cstheme="minorHAnsi"/>
        </w:rPr>
        <w:t>coming into</w:t>
      </w:r>
      <w:r w:rsidRPr="00D64ECA">
        <w:rPr>
          <w:rFonts w:asciiTheme="minorHAnsi" w:hAnsiTheme="minorHAnsi" w:cstheme="minorHAnsi"/>
        </w:rPr>
        <w:t xml:space="preserve"> contact with</w:t>
      </w:r>
      <w:proofErr w:type="gramEnd"/>
      <w:r w:rsidRPr="00D64ECA">
        <w:rPr>
          <w:rFonts w:asciiTheme="minorHAnsi" w:hAnsiTheme="minorHAnsi" w:cstheme="minorHAnsi"/>
        </w:rPr>
        <w:t xml:space="preserve"> Extension was </w:t>
      </w:r>
      <w:r w:rsidR="009B18AF" w:rsidRPr="00D64ECA">
        <w:rPr>
          <w:rFonts w:asciiTheme="minorHAnsi" w:hAnsiTheme="minorHAnsi" w:cstheme="minorHAnsi"/>
        </w:rPr>
        <w:t>estimated</w:t>
      </w:r>
      <w:r w:rsidRPr="00D64ECA">
        <w:rPr>
          <w:rFonts w:asciiTheme="minorHAnsi" w:hAnsiTheme="minorHAnsi" w:cstheme="minorHAnsi"/>
        </w:rPr>
        <w:t>:</w:t>
      </w:r>
    </w:p>
    <w:tbl>
      <w:tblPr>
        <w:tblStyle w:val="TableGrid"/>
        <w:tblW w:w="10399" w:type="dxa"/>
        <w:tblLook w:val="04A0" w:firstRow="1" w:lastRow="0" w:firstColumn="1" w:lastColumn="0" w:noHBand="0" w:noVBand="1"/>
      </w:tblPr>
      <w:tblGrid>
        <w:gridCol w:w="4045"/>
        <w:gridCol w:w="1890"/>
        <w:gridCol w:w="1890"/>
        <w:gridCol w:w="2574"/>
      </w:tblGrid>
      <w:tr w:rsidR="000F3524" w:rsidRPr="00B47B9C" w14:paraId="34B551B7" w14:textId="33E496D1" w:rsidTr="00003C99">
        <w:trPr>
          <w:trHeight w:val="751"/>
          <w:tblHeader/>
        </w:trPr>
        <w:tc>
          <w:tcPr>
            <w:tcW w:w="4045" w:type="dxa"/>
            <w:shd w:val="clear" w:color="auto" w:fill="D9D9D9" w:themeFill="background1" w:themeFillShade="D9"/>
            <w:vAlign w:val="center"/>
          </w:tcPr>
          <w:p w14:paraId="34BA4EC4" w14:textId="140CC55F" w:rsidR="000F3524" w:rsidRPr="00F97C42" w:rsidRDefault="000F3524" w:rsidP="000F3524">
            <w:pPr>
              <w:pStyle w:val="BodyText"/>
              <w:rPr>
                <w:rFonts w:asciiTheme="minorHAnsi" w:hAnsiTheme="minorHAnsi" w:cstheme="minorHAnsi"/>
                <w:b/>
                <w:bCs/>
                <w:sz w:val="20"/>
                <w:szCs w:val="20"/>
              </w:rPr>
            </w:pPr>
            <w:r w:rsidRPr="00F97C42">
              <w:rPr>
                <w:rFonts w:asciiTheme="minorHAnsi" w:hAnsiTheme="minorHAnsi" w:cstheme="minorHAnsi"/>
                <w:b/>
                <w:bCs/>
                <w:sz w:val="20"/>
                <w:szCs w:val="20"/>
              </w:rPr>
              <w:t>Language Encountered</w:t>
            </w:r>
          </w:p>
        </w:tc>
        <w:tc>
          <w:tcPr>
            <w:tcW w:w="1890" w:type="dxa"/>
            <w:shd w:val="clear" w:color="auto" w:fill="D9D9D9" w:themeFill="background1" w:themeFillShade="D9"/>
            <w:vAlign w:val="center"/>
          </w:tcPr>
          <w:p w14:paraId="07468059" w14:textId="250A93CE" w:rsidR="000F3524" w:rsidRPr="00F97C42" w:rsidRDefault="000F3524" w:rsidP="000F3524">
            <w:pPr>
              <w:pStyle w:val="BodyText"/>
              <w:jc w:val="center"/>
              <w:rPr>
                <w:rFonts w:asciiTheme="minorHAnsi" w:hAnsiTheme="minorHAnsi" w:cstheme="minorHAnsi"/>
                <w:b/>
                <w:bCs/>
                <w:sz w:val="20"/>
                <w:szCs w:val="20"/>
              </w:rPr>
            </w:pPr>
            <w:r w:rsidRPr="00F97C42">
              <w:rPr>
                <w:rFonts w:asciiTheme="minorHAnsi" w:hAnsiTheme="minorHAnsi" w:cstheme="minorHAnsi"/>
                <w:b/>
                <w:bCs/>
                <w:sz w:val="20"/>
                <w:szCs w:val="20"/>
              </w:rPr>
              <w:t>Program Area</w:t>
            </w:r>
          </w:p>
        </w:tc>
        <w:tc>
          <w:tcPr>
            <w:tcW w:w="1890" w:type="dxa"/>
            <w:shd w:val="clear" w:color="auto" w:fill="D9D9D9" w:themeFill="background1" w:themeFillShade="D9"/>
            <w:vAlign w:val="center"/>
          </w:tcPr>
          <w:p w14:paraId="6A6C721E" w14:textId="40FD642C" w:rsidR="000F3524" w:rsidRPr="00F97C42" w:rsidRDefault="000F3524" w:rsidP="000F3524">
            <w:pPr>
              <w:pStyle w:val="BodyText"/>
              <w:jc w:val="center"/>
              <w:rPr>
                <w:rFonts w:asciiTheme="minorHAnsi" w:hAnsiTheme="minorHAnsi" w:cstheme="minorHAnsi"/>
                <w:b/>
                <w:bCs/>
                <w:sz w:val="20"/>
                <w:szCs w:val="20"/>
              </w:rPr>
            </w:pPr>
            <w:r w:rsidRPr="00F97C42">
              <w:rPr>
                <w:rFonts w:asciiTheme="minorHAnsi" w:hAnsiTheme="minorHAnsi" w:cstheme="minorHAnsi"/>
                <w:b/>
                <w:bCs/>
                <w:sz w:val="20"/>
                <w:szCs w:val="20"/>
              </w:rPr>
              <w:t>Number of Individuals</w:t>
            </w:r>
          </w:p>
        </w:tc>
        <w:tc>
          <w:tcPr>
            <w:tcW w:w="2574" w:type="dxa"/>
            <w:shd w:val="clear" w:color="auto" w:fill="D9D9D9" w:themeFill="background1" w:themeFillShade="D9"/>
          </w:tcPr>
          <w:p w14:paraId="637A8F2A" w14:textId="4DBEB75F" w:rsidR="000F3524" w:rsidRPr="00F97C42" w:rsidRDefault="000F3524" w:rsidP="000F3524">
            <w:pPr>
              <w:pStyle w:val="BodyText"/>
              <w:jc w:val="center"/>
              <w:rPr>
                <w:rFonts w:asciiTheme="minorHAnsi" w:hAnsiTheme="minorHAnsi" w:cstheme="minorHAnsi"/>
                <w:b/>
                <w:bCs/>
                <w:sz w:val="20"/>
                <w:szCs w:val="20"/>
              </w:rPr>
            </w:pPr>
            <w:r w:rsidRPr="00F97C42">
              <w:rPr>
                <w:rFonts w:asciiTheme="minorHAnsi" w:hAnsiTheme="minorHAnsi" w:cstheme="minorHAnsi"/>
                <w:b/>
                <w:bCs/>
                <w:sz w:val="20"/>
                <w:szCs w:val="20"/>
              </w:rPr>
              <w:t>Frequency (daily, weekly, monthly, quarterly, yearly)</w:t>
            </w:r>
          </w:p>
        </w:tc>
      </w:tr>
      <w:tr w:rsidR="00776E37" w:rsidRPr="00B47B9C" w14:paraId="441334B3" w14:textId="6FD323C8" w:rsidTr="00D64ECA">
        <w:trPr>
          <w:trHeight w:val="1152"/>
        </w:trPr>
        <w:tc>
          <w:tcPr>
            <w:tcW w:w="4045" w:type="dxa"/>
            <w:vAlign w:val="center"/>
          </w:tcPr>
          <w:p w14:paraId="2B0CB08C" w14:textId="461E2D77" w:rsidR="00776E37" w:rsidRPr="00F97C42" w:rsidRDefault="00776E37" w:rsidP="00776E37">
            <w:pPr>
              <w:pStyle w:val="BodyText"/>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64"/>
                  <w:enabled/>
                  <w:calcOnExit w:val="0"/>
                  <w:textInput/>
                </w:ffData>
              </w:fldChar>
            </w:r>
            <w:bookmarkStart w:id="19" w:name="Text64"/>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bookmarkEnd w:id="19"/>
          </w:p>
        </w:tc>
        <w:tc>
          <w:tcPr>
            <w:tcW w:w="1890" w:type="dxa"/>
            <w:vAlign w:val="center"/>
          </w:tcPr>
          <w:p w14:paraId="60EA18ED" w14:textId="36D06639" w:rsidR="00776E37" w:rsidRPr="00F97C42" w:rsidRDefault="00776E37"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6"/>
                  <w:enabled/>
                  <w:calcOnExit w:val="0"/>
                  <w:checkBox>
                    <w:sizeAuto/>
                    <w:default w:val="0"/>
                  </w:checkBox>
                </w:ffData>
              </w:fldChar>
            </w:r>
            <w:bookmarkStart w:id="20" w:name="Check26"/>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bookmarkEnd w:id="20"/>
            <w:r w:rsidRPr="00F97C42">
              <w:rPr>
                <w:rFonts w:asciiTheme="minorHAnsi" w:hAnsiTheme="minorHAnsi" w:cstheme="minorHAnsi"/>
                <w:sz w:val="20"/>
                <w:szCs w:val="20"/>
              </w:rPr>
              <w:t xml:space="preserve">  ANR</w:t>
            </w:r>
          </w:p>
          <w:p w14:paraId="0FCB3569" w14:textId="19BC43ED" w:rsidR="00776E37" w:rsidRPr="00F97C42" w:rsidRDefault="00776E37"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7"/>
                  <w:enabled/>
                  <w:calcOnExit w:val="0"/>
                  <w:checkBox>
                    <w:sizeAuto/>
                    <w:default w:val="0"/>
                  </w:checkBox>
                </w:ffData>
              </w:fldChar>
            </w:r>
            <w:bookmarkStart w:id="21" w:name="Check27"/>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bookmarkEnd w:id="21"/>
            <w:r w:rsidRPr="00F97C42">
              <w:rPr>
                <w:rFonts w:asciiTheme="minorHAnsi" w:hAnsiTheme="minorHAnsi" w:cstheme="minorHAnsi"/>
                <w:sz w:val="20"/>
                <w:szCs w:val="20"/>
              </w:rPr>
              <w:t xml:space="preserve">  CRD</w:t>
            </w:r>
          </w:p>
          <w:p w14:paraId="01CCB38C" w14:textId="5717C108" w:rsidR="00776E37" w:rsidRPr="00F97C42" w:rsidRDefault="00776E37"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8"/>
                  <w:enabled/>
                  <w:calcOnExit w:val="0"/>
                  <w:checkBox>
                    <w:sizeAuto/>
                    <w:default w:val="0"/>
                  </w:checkBox>
                </w:ffData>
              </w:fldChar>
            </w:r>
            <w:bookmarkStart w:id="22" w:name="Check28"/>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bookmarkEnd w:id="22"/>
            <w:r w:rsidRPr="00F97C42">
              <w:rPr>
                <w:rFonts w:asciiTheme="minorHAnsi" w:hAnsiTheme="minorHAnsi" w:cstheme="minorHAnsi"/>
                <w:sz w:val="20"/>
                <w:szCs w:val="20"/>
              </w:rPr>
              <w:t xml:space="preserve">  FCS</w:t>
            </w:r>
          </w:p>
          <w:p w14:paraId="15E843D2" w14:textId="737964A7" w:rsidR="00776E37" w:rsidRPr="00F97C42" w:rsidRDefault="00776E37" w:rsidP="00776E37">
            <w:pPr>
              <w:pStyle w:val="BodyText"/>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9"/>
                  <w:enabled/>
                  <w:calcOnExit w:val="0"/>
                  <w:checkBox>
                    <w:sizeAuto/>
                    <w:default w:val="0"/>
                  </w:checkBox>
                </w:ffData>
              </w:fldChar>
            </w:r>
            <w:bookmarkStart w:id="23" w:name="Check29"/>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bookmarkEnd w:id="23"/>
            <w:r w:rsidRPr="00F97C42">
              <w:rPr>
                <w:rFonts w:asciiTheme="minorHAnsi" w:hAnsiTheme="minorHAnsi" w:cstheme="minorHAnsi"/>
                <w:sz w:val="20"/>
                <w:szCs w:val="20"/>
              </w:rPr>
              <w:t xml:space="preserve">  4-H</w:t>
            </w:r>
          </w:p>
        </w:tc>
        <w:tc>
          <w:tcPr>
            <w:tcW w:w="1890" w:type="dxa"/>
            <w:vAlign w:val="center"/>
          </w:tcPr>
          <w:p w14:paraId="3A8D63F0" w14:textId="43982B20"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1"/>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5D3FCFF8" w14:textId="0D97A268"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2"/>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741A3881" w14:textId="251D5E2A"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3"/>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20DDC740" w14:textId="3CB89299" w:rsidR="00776E37" w:rsidRPr="00F97C42" w:rsidRDefault="00776E37" w:rsidP="00776E37">
            <w:pPr>
              <w:pStyle w:val="BodyText"/>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0"/>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tc>
        <w:tc>
          <w:tcPr>
            <w:tcW w:w="2574" w:type="dxa"/>
            <w:vAlign w:val="center"/>
          </w:tcPr>
          <w:p w14:paraId="362428C9" w14:textId="276056A1" w:rsidR="00776E37" w:rsidRPr="00F97C42" w:rsidRDefault="00776E37" w:rsidP="003513FF">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1"/>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243D86DB" w14:textId="26C61736"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2"/>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676B3F3F" w14:textId="61E43126"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3"/>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1210B495" w14:textId="14B3456D" w:rsidR="00776E37" w:rsidRPr="00F97C42" w:rsidRDefault="00776E37" w:rsidP="00D64ECA">
            <w:pPr>
              <w:pStyle w:val="BodyText"/>
              <w:spacing w:after="60"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0"/>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tc>
      </w:tr>
      <w:tr w:rsidR="00776E37" w:rsidRPr="00B47B9C" w14:paraId="4259832E" w14:textId="25EC7499" w:rsidTr="00B47B9C">
        <w:trPr>
          <w:trHeight w:val="144"/>
        </w:trPr>
        <w:tc>
          <w:tcPr>
            <w:tcW w:w="4045" w:type="dxa"/>
            <w:vAlign w:val="center"/>
          </w:tcPr>
          <w:p w14:paraId="2FD99211" w14:textId="5C787BFC" w:rsidR="00776E37" w:rsidRPr="00F97C42" w:rsidRDefault="00776E37" w:rsidP="00776E37">
            <w:pPr>
              <w:pStyle w:val="BodyText"/>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65"/>
                  <w:enabled/>
                  <w:calcOnExit w:val="0"/>
                  <w:textInput/>
                </w:ffData>
              </w:fldChar>
            </w:r>
            <w:bookmarkStart w:id="24" w:name="Text65"/>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bookmarkEnd w:id="24"/>
          </w:p>
        </w:tc>
        <w:tc>
          <w:tcPr>
            <w:tcW w:w="1890" w:type="dxa"/>
            <w:vAlign w:val="center"/>
          </w:tcPr>
          <w:p w14:paraId="0C4BBE75" w14:textId="01C0F1DE" w:rsidR="00776E37" w:rsidRPr="00F97C42" w:rsidRDefault="00776E37"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6"/>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ANR</w:t>
            </w:r>
          </w:p>
          <w:p w14:paraId="50D6359E" w14:textId="6D8C1EFB" w:rsidR="00776E37" w:rsidRPr="00F97C42" w:rsidRDefault="00776E37"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7"/>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CRD</w:t>
            </w:r>
          </w:p>
          <w:p w14:paraId="44D3C132" w14:textId="53C5E370" w:rsidR="00776E37" w:rsidRPr="00F97C42" w:rsidRDefault="00776E37"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8"/>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FCS</w:t>
            </w:r>
          </w:p>
          <w:p w14:paraId="3276EA5C" w14:textId="1ACC94D7" w:rsidR="00776E37" w:rsidRPr="00F97C42" w:rsidRDefault="00776E37" w:rsidP="00776E37">
            <w:pPr>
              <w:pStyle w:val="BodyText"/>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9"/>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4-H</w:t>
            </w:r>
          </w:p>
        </w:tc>
        <w:tc>
          <w:tcPr>
            <w:tcW w:w="1890" w:type="dxa"/>
            <w:vAlign w:val="center"/>
          </w:tcPr>
          <w:p w14:paraId="55DD7A65" w14:textId="71542B06"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1"/>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2CAD6576" w14:textId="2E83676D"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2"/>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131A2182" w14:textId="2BB4A32E"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3"/>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48C56440" w14:textId="26011530" w:rsidR="00776E37" w:rsidRPr="00F97C42" w:rsidRDefault="00776E37" w:rsidP="00776E37">
            <w:pPr>
              <w:pStyle w:val="BodyText"/>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0"/>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tc>
        <w:tc>
          <w:tcPr>
            <w:tcW w:w="2574" w:type="dxa"/>
            <w:vAlign w:val="center"/>
          </w:tcPr>
          <w:p w14:paraId="312653D4" w14:textId="38A9B97C" w:rsidR="00776E37" w:rsidRPr="00F97C42" w:rsidRDefault="00776E37" w:rsidP="00D64ECA">
            <w:pPr>
              <w:pStyle w:val="BodyText"/>
              <w:spacing w:before="60"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1"/>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266AB932" w14:textId="6FBFA46A"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2"/>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674F6A16" w14:textId="4FDB629C" w:rsidR="00776E37" w:rsidRPr="00F97C42" w:rsidRDefault="00776E37"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3"/>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7B41DB75" w14:textId="2270C0E4" w:rsidR="00776E37" w:rsidRPr="00F97C42" w:rsidRDefault="00776E37" w:rsidP="00D64ECA">
            <w:pPr>
              <w:pStyle w:val="BodyText"/>
              <w:spacing w:after="60"/>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0"/>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tc>
      </w:tr>
      <w:tr w:rsidR="000F3524" w:rsidRPr="00B47B9C" w14:paraId="187E2021" w14:textId="288D1B74" w:rsidTr="00B47B9C">
        <w:trPr>
          <w:trHeight w:val="144"/>
        </w:trPr>
        <w:tc>
          <w:tcPr>
            <w:tcW w:w="4045" w:type="dxa"/>
            <w:vAlign w:val="center"/>
          </w:tcPr>
          <w:p w14:paraId="7F0A5BD7" w14:textId="7AACED3C" w:rsidR="000F3524" w:rsidRPr="00F97C42" w:rsidRDefault="000F3524" w:rsidP="000F3524">
            <w:pPr>
              <w:pStyle w:val="BodyText"/>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66"/>
                  <w:enabled/>
                  <w:calcOnExit w:val="0"/>
                  <w:textInput/>
                </w:ffData>
              </w:fldChar>
            </w:r>
            <w:bookmarkStart w:id="25" w:name="Text66"/>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bookmarkEnd w:id="25"/>
          </w:p>
        </w:tc>
        <w:tc>
          <w:tcPr>
            <w:tcW w:w="1890" w:type="dxa"/>
            <w:vAlign w:val="center"/>
          </w:tcPr>
          <w:p w14:paraId="5399EC0C" w14:textId="2953E999" w:rsidR="000F3524" w:rsidRPr="00F97C42" w:rsidRDefault="000F3524"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6"/>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ANR</w:t>
            </w:r>
          </w:p>
          <w:p w14:paraId="530159BB" w14:textId="02486B86" w:rsidR="000F3524" w:rsidRPr="00F97C42" w:rsidRDefault="000F3524"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7"/>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CRD</w:t>
            </w:r>
          </w:p>
          <w:p w14:paraId="75DC3ECF" w14:textId="6B4152CC" w:rsidR="000F3524" w:rsidRPr="00F97C42" w:rsidRDefault="000F3524" w:rsidP="00776E37">
            <w:pPr>
              <w:pStyle w:val="BodyText"/>
              <w:spacing w:line="276" w:lineRule="auto"/>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8"/>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FCS</w:t>
            </w:r>
          </w:p>
          <w:p w14:paraId="658C2A3D" w14:textId="0D2794F0" w:rsidR="000F3524" w:rsidRPr="00F97C42" w:rsidRDefault="000F3524" w:rsidP="00776E37">
            <w:pPr>
              <w:pStyle w:val="BodyText"/>
              <w:rPr>
                <w:rFonts w:asciiTheme="minorHAnsi" w:hAnsiTheme="minorHAnsi" w:cstheme="minorHAnsi"/>
                <w:sz w:val="20"/>
                <w:szCs w:val="20"/>
              </w:rPr>
            </w:pPr>
            <w:r w:rsidRPr="00F97C42">
              <w:rPr>
                <w:rFonts w:asciiTheme="minorHAnsi" w:hAnsiTheme="minorHAnsi" w:cstheme="minorHAnsi"/>
                <w:sz w:val="20"/>
                <w:szCs w:val="20"/>
              </w:rPr>
              <w:t xml:space="preserve">        </w:t>
            </w:r>
            <w:r w:rsidRPr="00F97C42">
              <w:rPr>
                <w:rFonts w:asciiTheme="minorHAnsi" w:hAnsiTheme="minorHAnsi" w:cstheme="minorHAnsi"/>
                <w:sz w:val="20"/>
                <w:szCs w:val="20"/>
              </w:rPr>
              <w:fldChar w:fldCharType="begin">
                <w:ffData>
                  <w:name w:val="Check29"/>
                  <w:enabled/>
                  <w:calcOnExit w:val="0"/>
                  <w:checkBox>
                    <w:sizeAuto/>
                    <w:default w:val="0"/>
                  </w:checkBox>
                </w:ffData>
              </w:fldChar>
            </w:r>
            <w:r w:rsidRPr="00F97C42">
              <w:rPr>
                <w:rFonts w:asciiTheme="minorHAnsi" w:hAnsiTheme="minorHAnsi" w:cstheme="minorHAnsi"/>
                <w:sz w:val="20"/>
                <w:szCs w:val="20"/>
              </w:rPr>
              <w:instrText xml:space="preserve"> FORMCHECKBOX </w:instrText>
            </w:r>
            <w:r w:rsidR="008F7C18" w:rsidRPr="00F97C42">
              <w:rPr>
                <w:rFonts w:asciiTheme="minorHAnsi" w:hAnsiTheme="minorHAnsi" w:cstheme="minorHAnsi"/>
                <w:sz w:val="20"/>
                <w:szCs w:val="20"/>
              </w:rPr>
            </w:r>
            <w:r w:rsidR="00000000">
              <w:rPr>
                <w:rFonts w:asciiTheme="minorHAnsi" w:hAnsiTheme="minorHAnsi" w:cstheme="minorHAnsi"/>
                <w:sz w:val="20"/>
                <w:szCs w:val="20"/>
              </w:rPr>
              <w:fldChar w:fldCharType="separate"/>
            </w:r>
            <w:r w:rsidRPr="00F97C42">
              <w:rPr>
                <w:rFonts w:asciiTheme="minorHAnsi" w:hAnsiTheme="minorHAnsi" w:cstheme="minorHAnsi"/>
                <w:sz w:val="20"/>
                <w:szCs w:val="20"/>
              </w:rPr>
              <w:fldChar w:fldCharType="end"/>
            </w:r>
            <w:r w:rsidRPr="00F97C42">
              <w:rPr>
                <w:rFonts w:asciiTheme="minorHAnsi" w:hAnsiTheme="minorHAnsi" w:cstheme="minorHAnsi"/>
                <w:sz w:val="20"/>
                <w:szCs w:val="20"/>
              </w:rPr>
              <w:t xml:space="preserve">  4-H</w:t>
            </w:r>
          </w:p>
        </w:tc>
        <w:tc>
          <w:tcPr>
            <w:tcW w:w="1890" w:type="dxa"/>
            <w:vAlign w:val="center"/>
          </w:tcPr>
          <w:p w14:paraId="15AB92CB" w14:textId="32D33DE9" w:rsidR="000F3524" w:rsidRPr="00F97C42" w:rsidRDefault="000F3524"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1"/>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722B4205" w14:textId="71A65D84" w:rsidR="000F3524" w:rsidRPr="00F97C42" w:rsidRDefault="000F3524"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2"/>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0090B694" w14:textId="45E4F26A" w:rsidR="000F3524" w:rsidRPr="00F97C42" w:rsidRDefault="000F3524"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3"/>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4B724908" w14:textId="2EB60C4E" w:rsidR="000F3524" w:rsidRPr="00F97C42" w:rsidRDefault="000F3524" w:rsidP="00776E37">
            <w:pPr>
              <w:pStyle w:val="BodyText"/>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0"/>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tc>
        <w:tc>
          <w:tcPr>
            <w:tcW w:w="2574" w:type="dxa"/>
            <w:vAlign w:val="center"/>
          </w:tcPr>
          <w:p w14:paraId="1137AE7D" w14:textId="1EE3626B" w:rsidR="000F3524" w:rsidRPr="00F97C42" w:rsidRDefault="000F3524" w:rsidP="00D64ECA">
            <w:pPr>
              <w:pStyle w:val="BodyText"/>
              <w:spacing w:before="60"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1"/>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202DAE54" w14:textId="7A033B95" w:rsidR="000F3524" w:rsidRPr="00F97C42" w:rsidRDefault="000F3524"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2"/>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138599D8" w14:textId="681535EB" w:rsidR="000F3524" w:rsidRPr="00F97C42" w:rsidRDefault="000F3524" w:rsidP="00776E37">
            <w:pPr>
              <w:pStyle w:val="BodyText"/>
              <w:spacing w:line="276" w:lineRule="auto"/>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3"/>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p w14:paraId="48630609" w14:textId="0DE6649B" w:rsidR="000F3524" w:rsidRPr="00F97C42" w:rsidRDefault="000F3524" w:rsidP="00D64ECA">
            <w:pPr>
              <w:pStyle w:val="BodyText"/>
              <w:spacing w:after="60"/>
              <w:jc w:val="center"/>
              <w:rPr>
                <w:rFonts w:asciiTheme="minorHAnsi" w:hAnsiTheme="minorHAnsi" w:cstheme="minorHAnsi"/>
                <w:sz w:val="20"/>
                <w:szCs w:val="20"/>
              </w:rPr>
            </w:pPr>
            <w:r w:rsidRPr="00F97C42">
              <w:rPr>
                <w:rFonts w:asciiTheme="minorHAnsi" w:hAnsiTheme="minorHAnsi" w:cstheme="minorHAnsi"/>
                <w:sz w:val="20"/>
                <w:szCs w:val="20"/>
              </w:rPr>
              <w:fldChar w:fldCharType="begin">
                <w:ffData>
                  <w:name w:val="Text70"/>
                  <w:enabled/>
                  <w:calcOnExit w:val="0"/>
                  <w:textInput/>
                </w:ffData>
              </w:fldChar>
            </w:r>
            <w:r w:rsidRPr="00F97C42">
              <w:rPr>
                <w:rFonts w:asciiTheme="minorHAnsi" w:hAnsiTheme="minorHAnsi" w:cstheme="minorHAnsi"/>
                <w:sz w:val="20"/>
                <w:szCs w:val="20"/>
              </w:rPr>
              <w:instrText xml:space="preserve"> FORMTEXT </w:instrText>
            </w:r>
            <w:r w:rsidRPr="00F97C42">
              <w:rPr>
                <w:rFonts w:asciiTheme="minorHAnsi" w:hAnsiTheme="minorHAnsi" w:cstheme="minorHAnsi"/>
                <w:sz w:val="20"/>
                <w:szCs w:val="20"/>
              </w:rPr>
            </w:r>
            <w:r w:rsidRPr="00F97C42">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F97C42">
              <w:rPr>
                <w:rFonts w:asciiTheme="minorHAnsi" w:hAnsiTheme="minorHAnsi" w:cstheme="minorHAnsi"/>
                <w:sz w:val="20"/>
                <w:szCs w:val="20"/>
              </w:rPr>
              <w:fldChar w:fldCharType="end"/>
            </w:r>
          </w:p>
        </w:tc>
      </w:tr>
    </w:tbl>
    <w:p w14:paraId="21F8106B" w14:textId="4358EA63" w:rsidR="00054DAD" w:rsidRPr="00B47B9C" w:rsidRDefault="00054DAD" w:rsidP="0008681F">
      <w:pPr>
        <w:spacing w:after="240"/>
        <w:rPr>
          <w:rFonts w:asciiTheme="minorHAnsi" w:hAnsiTheme="minorHAnsi" w:cstheme="minorHAnsi"/>
          <w:sz w:val="20"/>
          <w:szCs w:val="20"/>
        </w:rPr>
      </w:pPr>
    </w:p>
    <w:p w14:paraId="2C270FF5" w14:textId="77777777" w:rsidR="00BD4BF0" w:rsidRDefault="00BD4BF0">
      <w:r>
        <w:br w:type="page"/>
      </w:r>
    </w:p>
    <w:tbl>
      <w:tblPr>
        <w:tblStyle w:val="TableGrid"/>
        <w:tblW w:w="0" w:type="auto"/>
        <w:tblLook w:val="04A0" w:firstRow="1" w:lastRow="0" w:firstColumn="1" w:lastColumn="0" w:noHBand="0" w:noVBand="1"/>
      </w:tblPr>
      <w:tblGrid>
        <w:gridCol w:w="10034"/>
      </w:tblGrid>
      <w:tr w:rsidR="00F0665E" w:rsidRPr="00B47B9C" w14:paraId="1185D4D6" w14:textId="77777777" w:rsidTr="0008681F">
        <w:trPr>
          <w:trHeight w:val="432"/>
        </w:trPr>
        <w:tc>
          <w:tcPr>
            <w:tcW w:w="1003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2FC3B90" w14:textId="721F0C48" w:rsidR="00F0665E" w:rsidRPr="00B47B9C" w:rsidRDefault="00F0665E" w:rsidP="0008681F">
            <w:pPr>
              <w:pStyle w:val="BodyText"/>
              <w:jc w:val="center"/>
              <w:rPr>
                <w:rFonts w:asciiTheme="minorHAnsi" w:hAnsiTheme="minorHAnsi" w:cstheme="minorHAnsi"/>
                <w:b/>
                <w:bCs/>
                <w:sz w:val="20"/>
                <w:szCs w:val="20"/>
              </w:rPr>
            </w:pPr>
            <w:r w:rsidRPr="00D64ECA">
              <w:rPr>
                <w:rFonts w:asciiTheme="minorHAnsi" w:hAnsiTheme="minorHAnsi" w:cstheme="minorHAnsi"/>
                <w:b/>
                <w:bCs/>
                <w:sz w:val="22"/>
                <w:szCs w:val="22"/>
              </w:rPr>
              <w:lastRenderedPageBreak/>
              <w:t xml:space="preserve">Factor 3: The </w:t>
            </w:r>
            <w:r w:rsidR="009E6617" w:rsidRPr="00D64ECA">
              <w:rPr>
                <w:rFonts w:asciiTheme="minorHAnsi" w:hAnsiTheme="minorHAnsi" w:cstheme="minorHAnsi"/>
                <w:b/>
                <w:bCs/>
                <w:sz w:val="22"/>
                <w:szCs w:val="22"/>
              </w:rPr>
              <w:t xml:space="preserve">nature and </w:t>
            </w:r>
            <w:r w:rsidRPr="00D64ECA">
              <w:rPr>
                <w:rFonts w:asciiTheme="minorHAnsi" w:hAnsiTheme="minorHAnsi" w:cstheme="minorHAnsi"/>
                <w:b/>
                <w:bCs/>
                <w:sz w:val="22"/>
                <w:szCs w:val="22"/>
              </w:rPr>
              <w:t>importance of the program</w:t>
            </w:r>
            <w:r w:rsidR="009E6617" w:rsidRPr="00D64ECA">
              <w:rPr>
                <w:rFonts w:asciiTheme="minorHAnsi" w:hAnsiTheme="minorHAnsi" w:cstheme="minorHAnsi"/>
                <w:b/>
                <w:bCs/>
                <w:sz w:val="22"/>
                <w:szCs w:val="22"/>
              </w:rPr>
              <w:t>s and</w:t>
            </w:r>
            <w:r w:rsidRPr="00D64ECA">
              <w:rPr>
                <w:rFonts w:asciiTheme="minorHAnsi" w:hAnsiTheme="minorHAnsi" w:cstheme="minorHAnsi"/>
                <w:b/>
                <w:bCs/>
                <w:sz w:val="22"/>
                <w:szCs w:val="22"/>
              </w:rPr>
              <w:t xml:space="preserve"> services </w:t>
            </w:r>
            <w:r w:rsidR="009E6617" w:rsidRPr="00D64ECA">
              <w:rPr>
                <w:rFonts w:asciiTheme="minorHAnsi" w:hAnsiTheme="minorHAnsi" w:cstheme="minorHAnsi"/>
                <w:b/>
                <w:bCs/>
                <w:sz w:val="22"/>
                <w:szCs w:val="22"/>
              </w:rPr>
              <w:t>provided by Extension</w:t>
            </w:r>
          </w:p>
        </w:tc>
      </w:tr>
    </w:tbl>
    <w:p w14:paraId="67770920" w14:textId="448E21DB" w:rsidR="00776E37" w:rsidRPr="00D64ECA" w:rsidRDefault="00776E37" w:rsidP="00237D3D">
      <w:pPr>
        <w:pStyle w:val="BodyText"/>
        <w:spacing w:before="120" w:after="60" w:line="276" w:lineRule="auto"/>
        <w:jc w:val="both"/>
        <w:rPr>
          <w:rFonts w:asciiTheme="minorHAnsi" w:hAnsiTheme="minorHAnsi" w:cstheme="minorHAnsi"/>
          <w:sz w:val="22"/>
          <w:szCs w:val="22"/>
        </w:rPr>
      </w:pPr>
      <w:r w:rsidRPr="00D64ECA">
        <w:rPr>
          <w:rFonts w:asciiTheme="minorHAnsi" w:hAnsiTheme="minorHAnsi" w:cstheme="minorHAnsi"/>
          <w:sz w:val="22"/>
          <w:szCs w:val="22"/>
        </w:rPr>
        <w:t>To determine the nature and importance of programs or services provided to LEP persons, the Extension County staff reviewed the current programs and services provided to identify compulsory programs and services and to identify programs or services where serious or life-threatening consequences would result if language prevented or delayed an LEP person’s access.</w:t>
      </w:r>
    </w:p>
    <w:p w14:paraId="69152879" w14:textId="6B521FDA" w:rsidR="00237D3D" w:rsidRPr="00826E0B" w:rsidRDefault="00776E37" w:rsidP="00237D3D">
      <w:pPr>
        <w:pStyle w:val="ListParagraph"/>
        <w:numPr>
          <w:ilvl w:val="0"/>
          <w:numId w:val="28"/>
        </w:numPr>
        <w:spacing w:before="0" w:line="276" w:lineRule="auto"/>
        <w:jc w:val="both"/>
        <w:rPr>
          <w:rFonts w:asciiTheme="minorHAnsi" w:hAnsiTheme="minorHAnsi" w:cstheme="minorHAnsi"/>
        </w:rPr>
      </w:pPr>
      <w:r w:rsidRPr="00826E0B">
        <w:rPr>
          <w:rFonts w:asciiTheme="minorHAnsi" w:hAnsiTheme="minorHAnsi" w:cstheme="minorHAnsi"/>
        </w:rPr>
        <w:t>T</w:t>
      </w:r>
      <w:r w:rsidR="00C1222D" w:rsidRPr="00826E0B">
        <w:rPr>
          <w:rFonts w:asciiTheme="minorHAnsi" w:hAnsiTheme="minorHAnsi" w:cstheme="minorHAnsi"/>
        </w:rPr>
        <w:t xml:space="preserve">he following </w:t>
      </w:r>
      <w:r w:rsidR="00627AE6" w:rsidRPr="00826E0B">
        <w:rPr>
          <w:rFonts w:asciiTheme="minorHAnsi" w:hAnsiTheme="minorHAnsi" w:cstheme="minorHAnsi"/>
        </w:rPr>
        <w:t>compulsory</w:t>
      </w:r>
      <w:r w:rsidR="00F45EB4" w:rsidRPr="00826E0B">
        <w:rPr>
          <w:rFonts w:asciiTheme="minorHAnsi" w:hAnsiTheme="minorHAnsi" w:cstheme="minorHAnsi"/>
        </w:rPr>
        <w:t xml:space="preserve"> </w:t>
      </w:r>
      <w:r w:rsidR="00627AE6" w:rsidRPr="00826E0B">
        <w:rPr>
          <w:rFonts w:asciiTheme="minorHAnsi" w:hAnsiTheme="minorHAnsi" w:cstheme="minorHAnsi"/>
        </w:rPr>
        <w:t xml:space="preserve">Extension </w:t>
      </w:r>
      <w:r w:rsidR="007E692F" w:rsidRPr="00826E0B">
        <w:rPr>
          <w:rFonts w:asciiTheme="minorHAnsi" w:hAnsiTheme="minorHAnsi" w:cstheme="minorHAnsi"/>
        </w:rPr>
        <w:t>activities</w:t>
      </w:r>
      <w:r w:rsidR="00627AE6" w:rsidRPr="00826E0B">
        <w:rPr>
          <w:rFonts w:asciiTheme="minorHAnsi" w:hAnsiTheme="minorHAnsi" w:cstheme="minorHAnsi"/>
        </w:rPr>
        <w:t>,</w:t>
      </w:r>
      <w:r w:rsidR="007E692F" w:rsidRPr="00826E0B">
        <w:rPr>
          <w:rFonts w:asciiTheme="minorHAnsi" w:hAnsiTheme="minorHAnsi" w:cstheme="minorHAnsi"/>
        </w:rPr>
        <w:t xml:space="preserve"> </w:t>
      </w:r>
      <w:r w:rsidR="0023002D" w:rsidRPr="00826E0B">
        <w:rPr>
          <w:rFonts w:asciiTheme="minorHAnsi" w:hAnsiTheme="minorHAnsi" w:cstheme="minorHAnsi"/>
        </w:rPr>
        <w:t xml:space="preserve">programs </w:t>
      </w:r>
      <w:r w:rsidR="00531B86" w:rsidRPr="00826E0B">
        <w:rPr>
          <w:rFonts w:asciiTheme="minorHAnsi" w:hAnsiTheme="minorHAnsi" w:cstheme="minorHAnsi"/>
        </w:rPr>
        <w:t xml:space="preserve">or </w:t>
      </w:r>
      <w:r w:rsidR="00F45EB4" w:rsidRPr="00826E0B">
        <w:rPr>
          <w:rFonts w:asciiTheme="minorHAnsi" w:hAnsiTheme="minorHAnsi" w:cstheme="minorHAnsi"/>
        </w:rPr>
        <w:t>services</w:t>
      </w:r>
      <w:r w:rsidRPr="00826E0B">
        <w:rPr>
          <w:rFonts w:asciiTheme="minorHAnsi" w:hAnsiTheme="minorHAnsi" w:cstheme="minorHAnsi"/>
        </w:rPr>
        <w:t xml:space="preserve"> are provided: </w:t>
      </w:r>
      <w:r w:rsidRPr="00826E0B">
        <w:rPr>
          <w:rFonts w:asciiTheme="minorHAnsi" w:hAnsiTheme="minorHAnsi" w:cstheme="minorHAnsi"/>
        </w:rPr>
        <w:fldChar w:fldCharType="begin">
          <w:ffData>
            <w:name w:val="Text15"/>
            <w:enabled/>
            <w:calcOnExit w:val="0"/>
            <w:textInput/>
          </w:ffData>
        </w:fldChar>
      </w:r>
      <w:bookmarkStart w:id="26" w:name="Text15"/>
      <w:r w:rsidRPr="00826E0B">
        <w:rPr>
          <w:rFonts w:asciiTheme="minorHAnsi" w:hAnsiTheme="minorHAnsi" w:cstheme="minorHAnsi"/>
        </w:rPr>
        <w:instrText xml:space="preserve"> FORMTEXT </w:instrText>
      </w:r>
      <w:r w:rsidRPr="00826E0B">
        <w:rPr>
          <w:rFonts w:asciiTheme="minorHAnsi" w:hAnsiTheme="minorHAnsi" w:cstheme="minorHAnsi"/>
        </w:rPr>
      </w:r>
      <w:r w:rsidRPr="00826E0B">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Pr="00826E0B">
        <w:rPr>
          <w:rFonts w:asciiTheme="minorHAnsi" w:hAnsiTheme="minorHAnsi" w:cstheme="minorHAnsi"/>
        </w:rPr>
        <w:fldChar w:fldCharType="end"/>
      </w:r>
      <w:bookmarkEnd w:id="26"/>
      <w:r w:rsidRPr="00826E0B">
        <w:rPr>
          <w:rFonts w:asciiTheme="minorHAnsi" w:hAnsiTheme="minorHAnsi" w:cstheme="minorHAnsi"/>
        </w:rPr>
        <w:t xml:space="preserve">  </w:t>
      </w:r>
      <w:r w:rsidR="0015561D" w:rsidRPr="00826E0B">
        <w:rPr>
          <w:rFonts w:asciiTheme="minorHAnsi" w:hAnsiTheme="minorHAnsi" w:cstheme="minorHAnsi"/>
        </w:rPr>
        <w:t xml:space="preserve"> </w:t>
      </w:r>
    </w:p>
    <w:p w14:paraId="4E8250EE" w14:textId="2CA6AA19" w:rsidR="00237D3D" w:rsidRPr="00826E0B" w:rsidRDefault="00D64ECA" w:rsidP="00D64ECA">
      <w:pPr>
        <w:spacing w:line="276" w:lineRule="auto"/>
        <w:ind w:firstLine="720"/>
        <w:jc w:val="both"/>
        <w:rPr>
          <w:rFonts w:asciiTheme="minorHAnsi" w:hAnsiTheme="minorHAnsi" w:cstheme="minorHAnsi"/>
        </w:rPr>
      </w:pPr>
      <w:r w:rsidRPr="00826E0B">
        <w:rPr>
          <w:rFonts w:asciiTheme="minorHAnsi" w:hAnsiTheme="minorHAnsi" w:cstheme="minorHAnsi"/>
        </w:rPr>
        <w:t>o</w:t>
      </w:r>
      <w:r w:rsidR="009B18AF" w:rsidRPr="00826E0B">
        <w:rPr>
          <w:rFonts w:asciiTheme="minorHAnsi" w:hAnsiTheme="minorHAnsi" w:cstheme="minorHAnsi"/>
        </w:rPr>
        <w:t>r</w:t>
      </w:r>
      <w:r w:rsidRPr="00826E0B">
        <w:rPr>
          <w:rFonts w:asciiTheme="minorHAnsi" w:hAnsiTheme="minorHAnsi" w:cstheme="minorHAnsi"/>
        </w:rPr>
        <w:t xml:space="preserve">  </w:t>
      </w:r>
      <w:r w:rsidR="0015561D" w:rsidRPr="00826E0B">
        <w:rPr>
          <w:rFonts w:asciiTheme="minorHAnsi" w:hAnsiTheme="minorHAnsi" w:cstheme="minorHAnsi"/>
        </w:rPr>
        <w:fldChar w:fldCharType="begin">
          <w:ffData>
            <w:name w:val="Check5"/>
            <w:enabled/>
            <w:calcOnExit w:val="0"/>
            <w:checkBox>
              <w:sizeAuto/>
              <w:default w:val="0"/>
            </w:checkBox>
          </w:ffData>
        </w:fldChar>
      </w:r>
      <w:bookmarkStart w:id="27" w:name="Check5"/>
      <w:r w:rsidR="0015561D" w:rsidRPr="00826E0B">
        <w:rPr>
          <w:rFonts w:asciiTheme="minorHAnsi" w:hAnsiTheme="minorHAnsi" w:cstheme="minorHAnsi"/>
        </w:rPr>
        <w:instrText xml:space="preserve"> FORMCHECKBOX </w:instrText>
      </w:r>
      <w:r w:rsidR="008F7C18" w:rsidRPr="00826E0B">
        <w:rPr>
          <w:rFonts w:asciiTheme="minorHAnsi" w:hAnsiTheme="minorHAnsi" w:cstheme="minorHAnsi"/>
        </w:rPr>
      </w:r>
      <w:r w:rsidR="00000000">
        <w:rPr>
          <w:rFonts w:asciiTheme="minorHAnsi" w:hAnsiTheme="minorHAnsi" w:cstheme="minorHAnsi"/>
        </w:rPr>
        <w:fldChar w:fldCharType="separate"/>
      </w:r>
      <w:r w:rsidR="0015561D" w:rsidRPr="00826E0B">
        <w:rPr>
          <w:rFonts w:asciiTheme="minorHAnsi" w:hAnsiTheme="minorHAnsi" w:cstheme="minorHAnsi"/>
        </w:rPr>
        <w:fldChar w:fldCharType="end"/>
      </w:r>
      <w:bookmarkEnd w:id="27"/>
      <w:r w:rsidR="0015561D" w:rsidRPr="00826E0B">
        <w:rPr>
          <w:rFonts w:asciiTheme="minorHAnsi" w:hAnsiTheme="minorHAnsi" w:cstheme="minorHAnsi"/>
        </w:rPr>
        <w:t xml:space="preserve"> No compulsory activities, programs or services are provided</w:t>
      </w:r>
      <w:r w:rsidR="00776E37" w:rsidRPr="00826E0B">
        <w:rPr>
          <w:rFonts w:asciiTheme="minorHAnsi" w:hAnsiTheme="minorHAnsi" w:cstheme="minorHAnsi"/>
        </w:rPr>
        <w:t>.</w:t>
      </w:r>
    </w:p>
    <w:p w14:paraId="15AB2650" w14:textId="67641579" w:rsidR="00776E37" w:rsidRPr="00826E0B" w:rsidRDefault="00776E37" w:rsidP="00054DAD">
      <w:pPr>
        <w:pStyle w:val="ListParagraph"/>
        <w:numPr>
          <w:ilvl w:val="0"/>
          <w:numId w:val="28"/>
        </w:numPr>
        <w:spacing w:before="0" w:line="276" w:lineRule="auto"/>
        <w:jc w:val="both"/>
        <w:rPr>
          <w:rFonts w:asciiTheme="minorHAnsi" w:hAnsiTheme="minorHAnsi" w:cstheme="minorHAnsi"/>
        </w:rPr>
      </w:pPr>
      <w:r w:rsidRPr="00826E0B">
        <w:rPr>
          <w:rFonts w:asciiTheme="minorHAnsi" w:hAnsiTheme="minorHAnsi" w:cstheme="minorHAnsi"/>
        </w:rPr>
        <w:t>T</w:t>
      </w:r>
      <w:r w:rsidR="00C1222D" w:rsidRPr="00826E0B">
        <w:rPr>
          <w:rFonts w:asciiTheme="minorHAnsi" w:hAnsiTheme="minorHAnsi" w:cstheme="minorHAnsi"/>
        </w:rPr>
        <w:t xml:space="preserve">he following </w:t>
      </w:r>
      <w:r w:rsidR="00627AE6" w:rsidRPr="00826E0B">
        <w:rPr>
          <w:rFonts w:asciiTheme="minorHAnsi" w:hAnsiTheme="minorHAnsi" w:cstheme="minorHAnsi"/>
        </w:rPr>
        <w:t xml:space="preserve">Extension </w:t>
      </w:r>
      <w:r w:rsidR="00531B86" w:rsidRPr="00826E0B">
        <w:rPr>
          <w:rFonts w:asciiTheme="minorHAnsi" w:hAnsiTheme="minorHAnsi" w:cstheme="minorHAnsi"/>
        </w:rPr>
        <w:t xml:space="preserve">activities, programs or services </w:t>
      </w:r>
      <w:r w:rsidRPr="00826E0B">
        <w:rPr>
          <w:rFonts w:asciiTheme="minorHAnsi" w:hAnsiTheme="minorHAnsi" w:cstheme="minorHAnsi"/>
        </w:rPr>
        <w:t xml:space="preserve">are provided </w:t>
      </w:r>
      <w:r w:rsidR="00531B86" w:rsidRPr="00826E0B">
        <w:rPr>
          <w:rFonts w:asciiTheme="minorHAnsi" w:hAnsiTheme="minorHAnsi" w:cstheme="minorHAnsi"/>
        </w:rPr>
        <w:t>where denial or delays</w:t>
      </w:r>
      <w:r w:rsidR="00627AE6" w:rsidRPr="00826E0B">
        <w:rPr>
          <w:rFonts w:asciiTheme="minorHAnsi" w:hAnsiTheme="minorHAnsi" w:cstheme="minorHAnsi"/>
        </w:rPr>
        <w:t xml:space="preserve"> in the provision of services or participation in programs and/or activities </w:t>
      </w:r>
      <w:r w:rsidR="00531B86" w:rsidRPr="00826E0B">
        <w:rPr>
          <w:rFonts w:asciiTheme="minorHAnsi" w:hAnsiTheme="minorHAnsi" w:cstheme="minorHAnsi"/>
        </w:rPr>
        <w:t xml:space="preserve">could </w:t>
      </w:r>
      <w:r w:rsidR="007E692F" w:rsidRPr="00826E0B">
        <w:rPr>
          <w:rFonts w:asciiTheme="minorHAnsi" w:hAnsiTheme="minorHAnsi" w:cstheme="minorHAnsi"/>
        </w:rPr>
        <w:t>have serious consequences for a</w:t>
      </w:r>
      <w:r w:rsidR="00A8047B" w:rsidRPr="00826E0B">
        <w:rPr>
          <w:rFonts w:asciiTheme="minorHAnsi" w:hAnsiTheme="minorHAnsi" w:cstheme="minorHAnsi"/>
        </w:rPr>
        <w:t>n LEP</w:t>
      </w:r>
      <w:r w:rsidR="007E692F" w:rsidRPr="00826E0B">
        <w:rPr>
          <w:rFonts w:asciiTheme="minorHAnsi" w:hAnsiTheme="minorHAnsi" w:cstheme="minorHAnsi"/>
        </w:rPr>
        <w:t xml:space="preserve"> </w:t>
      </w:r>
      <w:r w:rsidR="00A8047B" w:rsidRPr="00826E0B">
        <w:rPr>
          <w:rFonts w:asciiTheme="minorHAnsi" w:hAnsiTheme="minorHAnsi" w:cstheme="minorHAnsi"/>
        </w:rPr>
        <w:t>customer</w:t>
      </w:r>
      <w:r w:rsidR="00627AE6" w:rsidRPr="00826E0B">
        <w:rPr>
          <w:rFonts w:asciiTheme="minorHAnsi" w:hAnsiTheme="minorHAnsi" w:cstheme="minorHAnsi"/>
        </w:rPr>
        <w:t>.</w:t>
      </w:r>
      <w:r w:rsidR="00627AE6" w:rsidRPr="00826E0B">
        <w:rPr>
          <w:rFonts w:asciiTheme="minorHAnsi" w:hAnsiTheme="minorHAnsi" w:cstheme="minorHAnsi"/>
          <w:b/>
        </w:rPr>
        <w:t xml:space="preserve"> </w:t>
      </w:r>
      <w:r w:rsidR="00C1222D" w:rsidRPr="00826E0B">
        <w:rPr>
          <w:rFonts w:asciiTheme="minorHAnsi" w:hAnsiTheme="minorHAnsi" w:cstheme="minorHAnsi"/>
        </w:rPr>
        <w:t xml:space="preserve">(For example: </w:t>
      </w:r>
      <w:r w:rsidR="007E692F" w:rsidRPr="00826E0B">
        <w:rPr>
          <w:rFonts w:asciiTheme="minorHAnsi" w:hAnsiTheme="minorHAnsi" w:cstheme="minorHAnsi"/>
        </w:rPr>
        <w:t>health, safety, economic, environmental, food, shelter, transportation, etc.)</w:t>
      </w:r>
      <w:r w:rsidRPr="00826E0B">
        <w:rPr>
          <w:rFonts w:asciiTheme="minorHAnsi" w:hAnsiTheme="minorHAnsi" w:cstheme="minorHAnsi"/>
        </w:rPr>
        <w:t>:</w:t>
      </w:r>
      <w:r w:rsidR="0015561D" w:rsidRPr="00826E0B">
        <w:rPr>
          <w:rFonts w:asciiTheme="minorHAnsi" w:hAnsiTheme="minorHAnsi" w:cstheme="minorHAnsi"/>
          <w:b/>
        </w:rPr>
        <w:t xml:space="preserve"> </w:t>
      </w:r>
      <w:r w:rsidRPr="00826E0B">
        <w:rPr>
          <w:rFonts w:asciiTheme="minorHAnsi" w:hAnsiTheme="minorHAnsi" w:cstheme="minorHAnsi"/>
        </w:rPr>
        <w:fldChar w:fldCharType="begin">
          <w:ffData>
            <w:name w:val="Text16"/>
            <w:enabled/>
            <w:calcOnExit w:val="0"/>
            <w:textInput/>
          </w:ffData>
        </w:fldChar>
      </w:r>
      <w:bookmarkStart w:id="28" w:name="Text16"/>
      <w:r w:rsidRPr="00826E0B">
        <w:rPr>
          <w:rFonts w:asciiTheme="minorHAnsi" w:hAnsiTheme="minorHAnsi" w:cstheme="minorHAnsi"/>
        </w:rPr>
        <w:instrText xml:space="preserve"> FORMTEXT </w:instrText>
      </w:r>
      <w:r w:rsidRPr="00826E0B">
        <w:rPr>
          <w:rFonts w:asciiTheme="minorHAnsi" w:hAnsiTheme="minorHAnsi" w:cstheme="minorHAnsi"/>
        </w:rPr>
      </w:r>
      <w:r w:rsidRPr="00826E0B">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Pr="00826E0B">
        <w:rPr>
          <w:rFonts w:asciiTheme="minorHAnsi" w:hAnsiTheme="minorHAnsi" w:cstheme="minorHAnsi"/>
        </w:rPr>
        <w:fldChar w:fldCharType="end"/>
      </w:r>
      <w:bookmarkEnd w:id="28"/>
    </w:p>
    <w:p w14:paraId="2DFF23E7" w14:textId="52763756" w:rsidR="00B47B9C" w:rsidRPr="00826E0B" w:rsidRDefault="00D64ECA" w:rsidP="0008681F">
      <w:pPr>
        <w:pStyle w:val="ListParagraph"/>
        <w:spacing w:before="0" w:after="360" w:line="276" w:lineRule="auto"/>
        <w:ind w:left="720"/>
        <w:jc w:val="both"/>
        <w:rPr>
          <w:rFonts w:asciiTheme="minorHAnsi" w:hAnsiTheme="minorHAnsi" w:cstheme="minorHAnsi"/>
        </w:rPr>
      </w:pPr>
      <w:r w:rsidRPr="00826E0B">
        <w:rPr>
          <w:rFonts w:asciiTheme="minorHAnsi" w:hAnsiTheme="minorHAnsi" w:cstheme="minorHAnsi"/>
        </w:rPr>
        <w:t>o</w:t>
      </w:r>
      <w:r w:rsidR="009B18AF" w:rsidRPr="00826E0B">
        <w:rPr>
          <w:rFonts w:asciiTheme="minorHAnsi" w:hAnsiTheme="minorHAnsi" w:cstheme="minorHAnsi"/>
        </w:rPr>
        <w:t>r</w:t>
      </w:r>
      <w:r w:rsidRPr="00826E0B">
        <w:rPr>
          <w:rFonts w:asciiTheme="minorHAnsi" w:hAnsiTheme="minorHAnsi" w:cstheme="minorHAnsi"/>
        </w:rPr>
        <w:t xml:space="preserve">  </w:t>
      </w:r>
      <w:r w:rsidR="0015561D" w:rsidRPr="00826E0B">
        <w:rPr>
          <w:rFonts w:asciiTheme="minorHAnsi" w:hAnsiTheme="minorHAnsi" w:cstheme="minorHAnsi"/>
          <w:b/>
        </w:rPr>
        <w:fldChar w:fldCharType="begin">
          <w:ffData>
            <w:name w:val="Check6"/>
            <w:enabled/>
            <w:calcOnExit w:val="0"/>
            <w:checkBox>
              <w:sizeAuto/>
              <w:default w:val="0"/>
            </w:checkBox>
          </w:ffData>
        </w:fldChar>
      </w:r>
      <w:bookmarkStart w:id="29" w:name="Check6"/>
      <w:r w:rsidR="0015561D" w:rsidRPr="00826E0B">
        <w:rPr>
          <w:rFonts w:asciiTheme="minorHAnsi" w:hAnsiTheme="minorHAnsi" w:cstheme="minorHAnsi"/>
          <w:b/>
        </w:rPr>
        <w:instrText xml:space="preserve"> FORMCHECKBOX </w:instrText>
      </w:r>
      <w:r w:rsidR="008F7C18" w:rsidRPr="00826E0B">
        <w:rPr>
          <w:rFonts w:asciiTheme="minorHAnsi" w:hAnsiTheme="minorHAnsi" w:cstheme="minorHAnsi"/>
          <w:b/>
        </w:rPr>
      </w:r>
      <w:r w:rsidR="00000000">
        <w:rPr>
          <w:rFonts w:asciiTheme="minorHAnsi" w:hAnsiTheme="minorHAnsi" w:cstheme="minorHAnsi"/>
          <w:b/>
        </w:rPr>
        <w:fldChar w:fldCharType="separate"/>
      </w:r>
      <w:r w:rsidR="0015561D" w:rsidRPr="00826E0B">
        <w:rPr>
          <w:rFonts w:asciiTheme="minorHAnsi" w:hAnsiTheme="minorHAnsi" w:cstheme="minorHAnsi"/>
          <w:b/>
        </w:rPr>
        <w:fldChar w:fldCharType="end"/>
      </w:r>
      <w:bookmarkEnd w:id="29"/>
      <w:r w:rsidR="0015561D" w:rsidRPr="00826E0B">
        <w:rPr>
          <w:rFonts w:asciiTheme="minorHAnsi" w:hAnsiTheme="minorHAnsi" w:cstheme="minorHAnsi"/>
          <w:b/>
        </w:rPr>
        <w:t xml:space="preserve"> </w:t>
      </w:r>
      <w:r w:rsidR="0015561D" w:rsidRPr="00826E0B">
        <w:rPr>
          <w:rFonts w:asciiTheme="minorHAnsi" w:hAnsiTheme="minorHAnsi" w:cstheme="minorHAnsi"/>
        </w:rPr>
        <w:t xml:space="preserve">No denials or delays in activities, programs or services would </w:t>
      </w:r>
      <w:r w:rsidR="00776E37" w:rsidRPr="00826E0B">
        <w:rPr>
          <w:rFonts w:asciiTheme="minorHAnsi" w:hAnsiTheme="minorHAnsi" w:cstheme="minorHAnsi"/>
        </w:rPr>
        <w:t>result in</w:t>
      </w:r>
      <w:r w:rsidR="0015561D" w:rsidRPr="00826E0B">
        <w:rPr>
          <w:rFonts w:asciiTheme="minorHAnsi" w:hAnsiTheme="minorHAnsi" w:cstheme="minorHAnsi"/>
        </w:rPr>
        <w:t xml:space="preserve"> serious consequences</w:t>
      </w:r>
      <w:r w:rsidR="00776E37" w:rsidRPr="00826E0B">
        <w:rPr>
          <w:rFonts w:asciiTheme="minorHAnsi" w:hAnsiTheme="minorHAnsi" w:cstheme="minorHAnsi"/>
        </w:rPr>
        <w:t xml:space="preserve"> to the LEP individual</w:t>
      </w:r>
      <w:r w:rsidR="002E55B3" w:rsidRPr="00826E0B">
        <w:rPr>
          <w:rFonts w:asciiTheme="minorHAnsi" w:hAnsiTheme="minorHAnsi" w:cstheme="minorHAnsi"/>
        </w:rPr>
        <w:t>.</w:t>
      </w:r>
    </w:p>
    <w:tbl>
      <w:tblPr>
        <w:tblStyle w:val="TableGrid"/>
        <w:tblW w:w="0" w:type="auto"/>
        <w:tblLook w:val="04A0" w:firstRow="1" w:lastRow="0" w:firstColumn="1" w:lastColumn="0" w:noHBand="0" w:noVBand="1"/>
      </w:tblPr>
      <w:tblGrid>
        <w:gridCol w:w="10034"/>
      </w:tblGrid>
      <w:tr w:rsidR="00F0665E" w:rsidRPr="00B47B9C" w14:paraId="29BED878" w14:textId="77777777" w:rsidTr="0008681F">
        <w:trPr>
          <w:trHeight w:val="432"/>
        </w:trPr>
        <w:tc>
          <w:tcPr>
            <w:tcW w:w="100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A5F6BFF" w14:textId="480FE508" w:rsidR="00F0665E" w:rsidRPr="00B47B9C" w:rsidRDefault="00F0665E" w:rsidP="00554531">
            <w:pPr>
              <w:pStyle w:val="BodyText"/>
              <w:jc w:val="center"/>
              <w:rPr>
                <w:rFonts w:asciiTheme="minorHAnsi" w:hAnsiTheme="minorHAnsi" w:cstheme="minorHAnsi"/>
                <w:b/>
                <w:bCs/>
                <w:sz w:val="20"/>
                <w:szCs w:val="20"/>
              </w:rPr>
            </w:pPr>
            <w:r w:rsidRPr="00D64ECA">
              <w:rPr>
                <w:rFonts w:asciiTheme="minorHAnsi" w:hAnsiTheme="minorHAnsi" w:cstheme="minorHAnsi"/>
                <w:b/>
                <w:bCs/>
                <w:sz w:val="22"/>
                <w:szCs w:val="22"/>
              </w:rPr>
              <w:t>Factor 4: The resources available and costs</w:t>
            </w:r>
          </w:p>
        </w:tc>
      </w:tr>
    </w:tbl>
    <w:p w14:paraId="2D22614F" w14:textId="5BD6D6DE" w:rsidR="002E55B3" w:rsidRPr="00D64ECA" w:rsidRDefault="002E55B3" w:rsidP="0008681F">
      <w:pPr>
        <w:pStyle w:val="BodyText"/>
        <w:spacing w:before="120" w:line="276" w:lineRule="auto"/>
        <w:jc w:val="both"/>
        <w:rPr>
          <w:rFonts w:asciiTheme="minorHAnsi" w:hAnsiTheme="minorHAnsi" w:cstheme="minorHAnsi"/>
          <w:sz w:val="22"/>
          <w:szCs w:val="22"/>
        </w:rPr>
      </w:pPr>
      <w:r w:rsidRPr="00D64ECA">
        <w:rPr>
          <w:rFonts w:asciiTheme="minorHAnsi" w:hAnsiTheme="minorHAnsi" w:cstheme="minorHAnsi"/>
          <w:sz w:val="22"/>
          <w:szCs w:val="22"/>
        </w:rPr>
        <w:t>To determine the resources available to assist LEP persons and the costs associated with those resources, the Extension Center staff explored the most cost-effective means of delivering competent and accurate language services.</w:t>
      </w:r>
    </w:p>
    <w:p w14:paraId="3173BBBC" w14:textId="6E65B49A" w:rsidR="00B61443" w:rsidRPr="00D64ECA" w:rsidRDefault="00811795" w:rsidP="005A05E7">
      <w:pPr>
        <w:pStyle w:val="BodyText"/>
        <w:spacing w:before="1" w:line="276" w:lineRule="auto"/>
        <w:ind w:left="144"/>
        <w:jc w:val="both"/>
        <w:rPr>
          <w:rFonts w:asciiTheme="minorHAnsi" w:hAnsiTheme="minorHAnsi" w:cstheme="minorHAnsi"/>
          <w:sz w:val="20"/>
          <w:szCs w:val="20"/>
        </w:rPr>
      </w:pPr>
      <w:r w:rsidRPr="00D64ECA">
        <w:rPr>
          <w:rFonts w:asciiTheme="minorHAnsi" w:hAnsiTheme="minorHAnsi" w:cstheme="minorHAnsi"/>
          <w:sz w:val="20"/>
          <w:szCs w:val="20"/>
        </w:rPr>
        <w:t xml:space="preserve">The following resources are available </w:t>
      </w:r>
      <w:r w:rsidR="00642BC9" w:rsidRPr="00D64ECA">
        <w:rPr>
          <w:rFonts w:asciiTheme="minorHAnsi" w:hAnsiTheme="minorHAnsi" w:cstheme="minorHAnsi"/>
          <w:sz w:val="20"/>
          <w:szCs w:val="20"/>
        </w:rPr>
        <w:t>to provide</w:t>
      </w:r>
      <w:r w:rsidR="002A05E5" w:rsidRPr="00D64ECA">
        <w:rPr>
          <w:rFonts w:asciiTheme="minorHAnsi" w:hAnsiTheme="minorHAnsi" w:cstheme="minorHAnsi"/>
          <w:sz w:val="20"/>
          <w:szCs w:val="20"/>
        </w:rPr>
        <w:t xml:space="preserve"> </w:t>
      </w:r>
      <w:r w:rsidR="00B61443" w:rsidRPr="00D64ECA">
        <w:rPr>
          <w:rFonts w:asciiTheme="minorHAnsi" w:hAnsiTheme="minorHAnsi" w:cstheme="minorHAnsi"/>
          <w:sz w:val="20"/>
          <w:szCs w:val="20"/>
        </w:rPr>
        <w:t>language interpret</w:t>
      </w:r>
      <w:r w:rsidR="002A05E5" w:rsidRPr="00D64ECA">
        <w:rPr>
          <w:rFonts w:asciiTheme="minorHAnsi" w:hAnsiTheme="minorHAnsi" w:cstheme="minorHAnsi"/>
          <w:sz w:val="20"/>
          <w:szCs w:val="20"/>
        </w:rPr>
        <w:t>ation</w:t>
      </w:r>
      <w:r w:rsidR="009B18AF" w:rsidRPr="00D64ECA">
        <w:rPr>
          <w:rFonts w:asciiTheme="minorHAnsi" w:hAnsiTheme="minorHAnsi" w:cstheme="minorHAnsi"/>
          <w:sz w:val="20"/>
          <w:szCs w:val="20"/>
        </w:rPr>
        <w:t>:</w:t>
      </w:r>
    </w:p>
    <w:tbl>
      <w:tblPr>
        <w:tblStyle w:val="TableGrid"/>
        <w:tblW w:w="992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969"/>
      </w:tblGrid>
      <w:tr w:rsidR="00166A9F" w:rsidRPr="00D64ECA" w14:paraId="071DC373" w14:textId="77777777" w:rsidTr="005A05E7">
        <w:trPr>
          <w:trHeight w:val="1412"/>
        </w:trPr>
        <w:tc>
          <w:tcPr>
            <w:tcW w:w="3960" w:type="dxa"/>
          </w:tcPr>
          <w:p w14:paraId="7A99C257" w14:textId="52A4BDA8" w:rsidR="00166A9F" w:rsidRPr="00D64ECA" w:rsidRDefault="00166A9F" w:rsidP="00FE413E">
            <w:pPr>
              <w:pStyle w:val="BodyText"/>
              <w:spacing w:before="60" w:line="276" w:lineRule="auto"/>
              <w:ind w:left="144"/>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Bilingual employees </w:t>
            </w:r>
          </w:p>
          <w:p w14:paraId="7BB5A13E" w14:textId="22427581" w:rsidR="00166A9F" w:rsidRPr="00D64ECA" w:rsidRDefault="00166A9F" w:rsidP="00FE413E">
            <w:pPr>
              <w:pStyle w:val="BodyText"/>
              <w:spacing w:before="60" w:line="276" w:lineRule="auto"/>
              <w:ind w:left="144"/>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3"/>
                  <w:enabled/>
                  <w:calcOnExit w:val="0"/>
                  <w:checkBox>
                    <w:sizeAuto/>
                    <w:default w:val="0"/>
                  </w:checkBox>
                </w:ffData>
              </w:fldChar>
            </w:r>
            <w:bookmarkStart w:id="30" w:name="Check13"/>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bookmarkEnd w:id="30"/>
            <w:r w:rsidRPr="00D64ECA">
              <w:rPr>
                <w:rFonts w:asciiTheme="minorHAnsi" w:hAnsiTheme="minorHAnsi" w:cstheme="minorHAnsi"/>
                <w:sz w:val="20"/>
                <w:szCs w:val="20"/>
              </w:rPr>
              <w:t xml:space="preserve">  Bilingual volunteers </w:t>
            </w:r>
          </w:p>
          <w:p w14:paraId="3F087E7F" w14:textId="7D35C9D4" w:rsidR="00166A9F" w:rsidRPr="00D64ECA" w:rsidRDefault="00166A9F" w:rsidP="00FE413E">
            <w:pPr>
              <w:pStyle w:val="BodyText"/>
              <w:spacing w:before="60" w:line="276" w:lineRule="auto"/>
              <w:ind w:left="144"/>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7"/>
                  <w:enabled/>
                  <w:calcOnExit w:val="0"/>
                  <w:checkBox>
                    <w:sizeAuto/>
                    <w:default w:val="0"/>
                  </w:checkBox>
                </w:ffData>
              </w:fldChar>
            </w:r>
            <w:bookmarkStart w:id="31" w:name="Check17"/>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bookmarkEnd w:id="31"/>
            <w:r w:rsidRPr="00D64ECA">
              <w:rPr>
                <w:rFonts w:asciiTheme="minorHAnsi" w:hAnsiTheme="minorHAnsi" w:cstheme="minorHAnsi"/>
                <w:sz w:val="20"/>
                <w:szCs w:val="20"/>
              </w:rPr>
              <w:t xml:space="preserve">  Contract interpreters  </w:t>
            </w:r>
          </w:p>
          <w:p w14:paraId="4F2E36CD" w14:textId="55D1A7B4" w:rsidR="00166A9F" w:rsidRPr="00D64ECA" w:rsidRDefault="002E55B3" w:rsidP="00FE413E">
            <w:pPr>
              <w:pStyle w:val="BodyText"/>
              <w:spacing w:before="60" w:line="276" w:lineRule="auto"/>
              <w:ind w:left="144"/>
              <w:jc w:val="both"/>
              <w:rPr>
                <w:rFonts w:asciiTheme="minorHAnsi" w:hAnsiTheme="minorHAnsi" w:cstheme="minorHAnsi"/>
                <w:sz w:val="20"/>
                <w:szCs w:val="20"/>
              </w:rPr>
            </w:pPr>
            <w:r w:rsidRPr="00D64ECA">
              <w:rPr>
                <w:rFonts w:asciiTheme="minorHAnsi" w:hAnsiTheme="minorHAnsi" w:cstheme="minorHAnsi"/>
                <w:sz w:val="20"/>
                <w:szCs w:val="20"/>
              </w:rPr>
              <w:t xml:space="preserve"> </w:t>
            </w:r>
            <w:proofErr w:type="gramStart"/>
            <w:r w:rsidR="00054DAD" w:rsidRPr="00D64ECA">
              <w:rPr>
                <w:rFonts w:asciiTheme="minorHAnsi" w:hAnsiTheme="minorHAnsi" w:cstheme="minorHAnsi"/>
                <w:sz w:val="20"/>
                <w:szCs w:val="20"/>
              </w:rPr>
              <w:t>X</w:t>
            </w:r>
            <w:r w:rsidR="00166A9F" w:rsidRPr="00D64ECA">
              <w:rPr>
                <w:rFonts w:asciiTheme="minorHAnsi" w:hAnsiTheme="minorHAnsi" w:cstheme="minorHAnsi"/>
                <w:sz w:val="20"/>
                <w:szCs w:val="20"/>
              </w:rPr>
              <w:t xml:space="preserve">  Telephone</w:t>
            </w:r>
            <w:proofErr w:type="gramEnd"/>
            <w:r w:rsidR="00166A9F" w:rsidRPr="00D64ECA">
              <w:rPr>
                <w:rFonts w:asciiTheme="minorHAnsi" w:hAnsiTheme="minorHAnsi" w:cstheme="minorHAnsi"/>
                <w:sz w:val="20"/>
                <w:szCs w:val="20"/>
              </w:rPr>
              <w:t xml:space="preserve"> interpretation services </w:t>
            </w:r>
          </w:p>
        </w:tc>
        <w:tc>
          <w:tcPr>
            <w:tcW w:w="5969" w:type="dxa"/>
          </w:tcPr>
          <w:p w14:paraId="3A73D321" w14:textId="19DAC7AB" w:rsidR="00166A9F" w:rsidRPr="00D64ECA" w:rsidRDefault="00166A9F" w:rsidP="002E55B3">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5"/>
                  <w:enabled/>
                  <w:calcOnExit w:val="0"/>
                  <w:checkBox>
                    <w:sizeAuto/>
                    <w:default w:val="0"/>
                  </w:checkBox>
                </w:ffData>
              </w:fldChar>
            </w:r>
            <w:bookmarkStart w:id="32" w:name="Check15"/>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bookmarkEnd w:id="32"/>
            <w:r w:rsidRPr="00D64ECA">
              <w:rPr>
                <w:rFonts w:asciiTheme="minorHAnsi" w:hAnsiTheme="minorHAnsi" w:cstheme="minorHAnsi"/>
                <w:sz w:val="20"/>
                <w:szCs w:val="20"/>
              </w:rPr>
              <w:t xml:space="preserve">  Interpreters from community-based organizations  </w:t>
            </w:r>
          </w:p>
          <w:p w14:paraId="62DF2742" w14:textId="72FF0628" w:rsidR="00166A9F" w:rsidRPr="00D64ECA" w:rsidRDefault="00166A9F" w:rsidP="002E55B3">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8"/>
                  <w:enabled/>
                  <w:calcOnExit w:val="0"/>
                  <w:checkBox>
                    <w:sizeAuto/>
                    <w:default w:val="0"/>
                  </w:checkBox>
                </w:ffData>
              </w:fldChar>
            </w:r>
            <w:bookmarkStart w:id="33" w:name="Check18"/>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bookmarkEnd w:id="33"/>
            <w:r w:rsidRPr="00D64ECA">
              <w:rPr>
                <w:rFonts w:asciiTheme="minorHAnsi" w:hAnsiTheme="minorHAnsi" w:cstheme="minorHAnsi"/>
                <w:sz w:val="20"/>
                <w:szCs w:val="20"/>
              </w:rPr>
              <w:t xml:space="preserve">  </w:t>
            </w:r>
            <w:r w:rsidR="002E55B3" w:rsidRPr="00D64ECA">
              <w:rPr>
                <w:rFonts w:asciiTheme="minorHAnsi" w:hAnsiTheme="minorHAnsi" w:cstheme="minorHAnsi"/>
                <w:sz w:val="20"/>
                <w:szCs w:val="20"/>
              </w:rPr>
              <w:t>Interpreters from other county departments</w:t>
            </w:r>
          </w:p>
          <w:p w14:paraId="2CA40B70" w14:textId="4CF18B1D" w:rsidR="00166A9F" w:rsidRPr="00D64ECA" w:rsidRDefault="009B18AF" w:rsidP="009B18AF">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9"/>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Assistance will be requested from Extension Administration</w:t>
            </w:r>
          </w:p>
          <w:p w14:paraId="3AF9401F" w14:textId="720E0A65" w:rsidR="009B18AF" w:rsidRPr="00D64ECA" w:rsidRDefault="009B18AF" w:rsidP="009B18AF">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9"/>
                  <w:enabled/>
                  <w:calcOnExit w:val="0"/>
                  <w:checkBox>
                    <w:sizeAuto/>
                    <w:default w:val="0"/>
                  </w:checkBox>
                </w:ffData>
              </w:fldChar>
            </w:r>
            <w:bookmarkStart w:id="34" w:name="Check19"/>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bookmarkEnd w:id="34"/>
            <w:r w:rsidRPr="00D64ECA">
              <w:rPr>
                <w:rFonts w:asciiTheme="minorHAnsi" w:hAnsiTheme="minorHAnsi" w:cstheme="minorHAnsi"/>
                <w:sz w:val="20"/>
                <w:szCs w:val="20"/>
              </w:rPr>
              <w:t xml:space="preserve">  Other  </w:t>
            </w:r>
            <w:r w:rsidRPr="00D64ECA">
              <w:rPr>
                <w:rFonts w:asciiTheme="minorHAnsi" w:hAnsiTheme="minorHAnsi" w:cstheme="minorHAnsi"/>
                <w:sz w:val="20"/>
                <w:szCs w:val="20"/>
              </w:rPr>
              <w:fldChar w:fldCharType="begin">
                <w:ffData>
                  <w:name w:val="Text19"/>
                  <w:enabled/>
                  <w:calcOnExit w:val="0"/>
                  <w:textInput/>
                </w:ffData>
              </w:fldChar>
            </w:r>
            <w:bookmarkStart w:id="35" w:name="Text19"/>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35"/>
            <w:r w:rsidRPr="00D64ECA">
              <w:rPr>
                <w:rFonts w:asciiTheme="minorHAnsi" w:hAnsiTheme="minorHAnsi" w:cstheme="minorHAnsi"/>
                <w:sz w:val="20"/>
                <w:szCs w:val="20"/>
              </w:rPr>
              <w:t xml:space="preserve"> </w:t>
            </w:r>
          </w:p>
        </w:tc>
      </w:tr>
    </w:tbl>
    <w:p w14:paraId="0D5D7514" w14:textId="155D7A84" w:rsidR="009B18AF" w:rsidRPr="00D64ECA" w:rsidRDefault="009B18AF" w:rsidP="005A05E7">
      <w:pPr>
        <w:pStyle w:val="BodyText"/>
        <w:spacing w:line="276" w:lineRule="auto"/>
        <w:ind w:left="144"/>
        <w:jc w:val="both"/>
        <w:rPr>
          <w:rFonts w:asciiTheme="minorHAnsi" w:hAnsiTheme="minorHAnsi" w:cstheme="minorHAnsi"/>
          <w:sz w:val="20"/>
          <w:szCs w:val="20"/>
        </w:rPr>
      </w:pPr>
      <w:r w:rsidRPr="00D64ECA">
        <w:rPr>
          <w:rFonts w:asciiTheme="minorHAnsi" w:hAnsiTheme="minorHAnsi" w:cstheme="minorHAnsi"/>
          <w:sz w:val="20"/>
          <w:szCs w:val="20"/>
        </w:rPr>
        <w:t>The following resources are available to provide document translation:</w:t>
      </w:r>
    </w:p>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969"/>
      </w:tblGrid>
      <w:tr w:rsidR="009B18AF" w:rsidRPr="00D64ECA" w14:paraId="0DAC0A2B" w14:textId="77777777" w:rsidTr="009B18AF">
        <w:trPr>
          <w:trHeight w:val="1412"/>
        </w:trPr>
        <w:tc>
          <w:tcPr>
            <w:tcW w:w="4140" w:type="dxa"/>
          </w:tcPr>
          <w:p w14:paraId="55613FE1" w14:textId="0079C6C6" w:rsidR="009B18AF" w:rsidRPr="00D64ECA" w:rsidRDefault="009B18AF" w:rsidP="00FE413E">
            <w:pPr>
              <w:pStyle w:val="BodyText"/>
              <w:spacing w:before="60" w:line="276" w:lineRule="auto"/>
              <w:ind w:left="288"/>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Bilingual employees </w:t>
            </w:r>
          </w:p>
          <w:p w14:paraId="0EDC7CBF" w14:textId="458D7322" w:rsidR="009B18AF" w:rsidRPr="00D64ECA" w:rsidRDefault="009B18AF" w:rsidP="00FE413E">
            <w:pPr>
              <w:pStyle w:val="BodyText"/>
              <w:spacing w:before="60" w:line="276" w:lineRule="auto"/>
              <w:ind w:left="288"/>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3"/>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Bilingual volunteers </w:t>
            </w:r>
          </w:p>
          <w:p w14:paraId="15646F2A" w14:textId="72C30FBA" w:rsidR="009B18AF" w:rsidRPr="00D64ECA" w:rsidRDefault="009B18AF" w:rsidP="00FE413E">
            <w:pPr>
              <w:pStyle w:val="BodyText"/>
              <w:spacing w:before="60" w:line="276" w:lineRule="auto"/>
              <w:ind w:left="288"/>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7"/>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Contract translators </w:t>
            </w:r>
          </w:p>
        </w:tc>
        <w:tc>
          <w:tcPr>
            <w:tcW w:w="5969" w:type="dxa"/>
          </w:tcPr>
          <w:p w14:paraId="49094898" w14:textId="56DBD8BF" w:rsidR="009B18AF" w:rsidRPr="00D64ECA" w:rsidRDefault="009B18AF" w:rsidP="00165DF3">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5"/>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Translators from community-based organizations  </w:t>
            </w:r>
          </w:p>
          <w:p w14:paraId="0432BAC0" w14:textId="4C339898" w:rsidR="009B18AF" w:rsidRPr="00D64ECA" w:rsidRDefault="009B18AF" w:rsidP="00165DF3">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8"/>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Translators from other county departments</w:t>
            </w:r>
          </w:p>
          <w:p w14:paraId="40415403" w14:textId="133F5608" w:rsidR="009B18AF" w:rsidRPr="00D64ECA" w:rsidRDefault="009B18AF" w:rsidP="009B18AF">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9"/>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Assistance will be requested from Extension Administration</w:t>
            </w:r>
          </w:p>
          <w:p w14:paraId="26CC7B89" w14:textId="09AF87D4" w:rsidR="009B18AF" w:rsidRPr="00D64ECA" w:rsidRDefault="009B18AF" w:rsidP="009B18AF">
            <w:pPr>
              <w:pStyle w:val="BodyText"/>
              <w:spacing w:before="60" w:line="276" w:lineRule="auto"/>
              <w:jc w:val="both"/>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Check19"/>
                  <w:enabled/>
                  <w:calcOnExit w:val="0"/>
                  <w:checkBox>
                    <w:sizeAuto/>
                    <w:default w:val="0"/>
                  </w:checkBox>
                </w:ffData>
              </w:fldChar>
            </w:r>
            <w:r w:rsidRPr="00D64ECA">
              <w:rPr>
                <w:rFonts w:asciiTheme="minorHAnsi" w:hAnsiTheme="minorHAnsi" w:cstheme="minorHAnsi"/>
                <w:sz w:val="20"/>
                <w:szCs w:val="20"/>
              </w:rPr>
              <w:instrText xml:space="preserve"> FORMCHECKBOX </w:instrText>
            </w:r>
            <w:r w:rsidR="008F7C18" w:rsidRPr="00D64ECA">
              <w:rPr>
                <w:rFonts w:asciiTheme="minorHAnsi" w:hAnsiTheme="minorHAnsi" w:cstheme="minorHAnsi"/>
                <w:sz w:val="20"/>
                <w:szCs w:val="20"/>
              </w:rPr>
            </w:r>
            <w:r w:rsidR="00000000">
              <w:rPr>
                <w:rFonts w:asciiTheme="minorHAnsi" w:hAnsiTheme="minorHAnsi" w:cstheme="minorHAnsi"/>
                <w:sz w:val="20"/>
                <w:szCs w:val="20"/>
              </w:rPr>
              <w:fldChar w:fldCharType="separate"/>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Other  </w:t>
            </w:r>
            <w:r w:rsidRPr="00D64ECA">
              <w:rPr>
                <w:rFonts w:asciiTheme="minorHAnsi" w:hAnsiTheme="minorHAnsi" w:cstheme="minorHAnsi"/>
                <w:sz w:val="20"/>
                <w:szCs w:val="20"/>
              </w:rPr>
              <w:fldChar w:fldCharType="begin">
                <w:ffData>
                  <w:name w:val="Text19"/>
                  <w:enabled/>
                  <w:calcOnExit w:val="0"/>
                  <w:textInput/>
                </w:ffData>
              </w:fldChar>
            </w:r>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r w:rsidRPr="00D64ECA">
              <w:rPr>
                <w:rFonts w:asciiTheme="minorHAnsi" w:hAnsiTheme="minorHAnsi" w:cstheme="minorHAnsi"/>
                <w:sz w:val="20"/>
                <w:szCs w:val="20"/>
              </w:rPr>
              <w:t xml:space="preserve"> </w:t>
            </w:r>
          </w:p>
        </w:tc>
      </w:tr>
    </w:tbl>
    <w:p w14:paraId="0958B96B" w14:textId="77777777" w:rsidR="00D64ECA" w:rsidRPr="00D64ECA" w:rsidRDefault="00D64ECA" w:rsidP="00D64ECA">
      <w:pPr>
        <w:pStyle w:val="BodyText"/>
        <w:spacing w:line="276" w:lineRule="auto"/>
        <w:ind w:left="144"/>
        <w:jc w:val="both"/>
        <w:rPr>
          <w:rFonts w:asciiTheme="minorHAnsi" w:hAnsiTheme="minorHAnsi" w:cstheme="minorHAnsi"/>
          <w:sz w:val="20"/>
          <w:szCs w:val="20"/>
        </w:rPr>
      </w:pPr>
      <w:r w:rsidRPr="00D64ECA">
        <w:rPr>
          <w:rFonts w:asciiTheme="minorHAnsi" w:hAnsiTheme="minorHAnsi" w:cstheme="minorHAnsi"/>
          <w:sz w:val="20"/>
          <w:szCs w:val="20"/>
        </w:rPr>
        <w:t xml:space="preserve">The following written materials are available to the public in languages other than English: </w:t>
      </w:r>
    </w:p>
    <w:p w14:paraId="2BCE025B" w14:textId="6F0FA52B" w:rsidR="00D64ECA" w:rsidRPr="00D64ECA" w:rsidRDefault="00D64ECA" w:rsidP="00D64ECA">
      <w:pPr>
        <w:pStyle w:val="BodyText"/>
        <w:spacing w:before="60" w:after="60" w:line="276" w:lineRule="auto"/>
        <w:ind w:left="432"/>
        <w:rPr>
          <w:rFonts w:asciiTheme="minorHAnsi" w:hAnsiTheme="minorHAnsi" w:cstheme="minorHAnsi"/>
          <w:sz w:val="20"/>
          <w:szCs w:val="20"/>
        </w:rPr>
      </w:pPr>
      <w:r w:rsidRPr="00D64ECA">
        <w:rPr>
          <w:rFonts w:asciiTheme="minorHAnsi" w:hAnsiTheme="minorHAnsi" w:cstheme="minorHAnsi"/>
          <w:sz w:val="20"/>
          <w:szCs w:val="20"/>
        </w:rPr>
        <w:fldChar w:fldCharType="begin">
          <w:ffData>
            <w:name w:val="Text20"/>
            <w:enabled/>
            <w:calcOnExit w:val="0"/>
            <w:textInput/>
          </w:ffData>
        </w:fldChar>
      </w:r>
      <w:bookmarkStart w:id="36" w:name="Text20"/>
      <w:r w:rsidRPr="00D64ECA">
        <w:rPr>
          <w:rFonts w:asciiTheme="minorHAnsi" w:hAnsiTheme="minorHAnsi" w:cstheme="minorHAnsi"/>
          <w:sz w:val="20"/>
          <w:szCs w:val="20"/>
        </w:rPr>
        <w:instrText xml:space="preserve"> FORMTEXT </w:instrText>
      </w:r>
      <w:r w:rsidRPr="00D64ECA">
        <w:rPr>
          <w:rFonts w:asciiTheme="minorHAnsi" w:hAnsiTheme="minorHAnsi" w:cstheme="minorHAnsi"/>
          <w:sz w:val="20"/>
          <w:szCs w:val="20"/>
        </w:rPr>
      </w:r>
      <w:r w:rsidRPr="00D64ECA">
        <w:rPr>
          <w:rFonts w:asciiTheme="minorHAnsi" w:hAnsiTheme="minorHAnsi" w:cstheme="minorHAnsi"/>
          <w:sz w:val="20"/>
          <w:szCs w:val="20"/>
        </w:rPr>
        <w:fldChar w:fldCharType="separate"/>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008F7C18">
        <w:rPr>
          <w:rFonts w:asciiTheme="minorHAnsi" w:hAnsiTheme="minorHAnsi" w:cstheme="minorHAnsi"/>
          <w:noProof/>
          <w:sz w:val="20"/>
          <w:szCs w:val="20"/>
        </w:rPr>
        <w:t> </w:t>
      </w:r>
      <w:r w:rsidRPr="00D64ECA">
        <w:rPr>
          <w:rFonts w:asciiTheme="minorHAnsi" w:hAnsiTheme="minorHAnsi" w:cstheme="minorHAnsi"/>
          <w:sz w:val="20"/>
          <w:szCs w:val="20"/>
        </w:rPr>
        <w:fldChar w:fldCharType="end"/>
      </w:r>
      <w:bookmarkEnd w:id="36"/>
    </w:p>
    <w:p w14:paraId="0476E4BD" w14:textId="2F1D78E8" w:rsidR="00566EDB" w:rsidRPr="0008681F" w:rsidRDefault="00267BD5" w:rsidP="0008681F">
      <w:pPr>
        <w:pStyle w:val="Heading1"/>
        <w:spacing w:before="240"/>
        <w:rPr>
          <w:sz w:val="22"/>
          <w:szCs w:val="24"/>
        </w:rPr>
      </w:pPr>
      <w:r w:rsidRPr="0008681F">
        <w:rPr>
          <w:sz w:val="22"/>
          <w:szCs w:val="24"/>
        </w:rPr>
        <w:t xml:space="preserve">Providing </w:t>
      </w:r>
      <w:r w:rsidR="00566EDB" w:rsidRPr="0008681F">
        <w:rPr>
          <w:sz w:val="22"/>
          <w:szCs w:val="24"/>
        </w:rPr>
        <w:t>Notice to LEP Persons</w:t>
      </w:r>
    </w:p>
    <w:p w14:paraId="6031DDE1" w14:textId="57F526EF" w:rsidR="00566EDB" w:rsidRPr="00D64ECA" w:rsidRDefault="00267BD5" w:rsidP="000100F9">
      <w:pPr>
        <w:pStyle w:val="BodyText"/>
        <w:spacing w:after="60" w:line="276" w:lineRule="auto"/>
        <w:jc w:val="both"/>
        <w:rPr>
          <w:rFonts w:asciiTheme="minorHAnsi" w:hAnsiTheme="minorHAnsi" w:cstheme="minorHAnsi"/>
          <w:sz w:val="22"/>
          <w:szCs w:val="22"/>
        </w:rPr>
      </w:pPr>
      <w:r w:rsidRPr="00D64ECA">
        <w:rPr>
          <w:rFonts w:asciiTheme="minorHAnsi" w:hAnsiTheme="minorHAnsi" w:cstheme="minorHAnsi"/>
          <w:sz w:val="22"/>
          <w:szCs w:val="22"/>
        </w:rPr>
        <w:t>We will provide n</w:t>
      </w:r>
      <w:r w:rsidR="00566EDB" w:rsidRPr="00D64ECA">
        <w:rPr>
          <w:rFonts w:asciiTheme="minorHAnsi" w:hAnsiTheme="minorHAnsi" w:cstheme="minorHAnsi"/>
          <w:sz w:val="22"/>
          <w:szCs w:val="22"/>
        </w:rPr>
        <w:t>otice to the public that language services are available</w:t>
      </w:r>
      <w:r w:rsidR="003D317E" w:rsidRPr="00D64ECA">
        <w:rPr>
          <w:rFonts w:asciiTheme="minorHAnsi" w:hAnsiTheme="minorHAnsi" w:cstheme="minorHAnsi"/>
          <w:sz w:val="22"/>
          <w:szCs w:val="22"/>
        </w:rPr>
        <w:t>,</w:t>
      </w:r>
      <w:r w:rsidR="00566EDB" w:rsidRPr="00D64ECA">
        <w:rPr>
          <w:rFonts w:asciiTheme="minorHAnsi" w:hAnsiTheme="minorHAnsi" w:cstheme="minorHAnsi"/>
          <w:sz w:val="22"/>
          <w:szCs w:val="22"/>
        </w:rPr>
        <w:t xml:space="preserve"> and the services are free of charge. Notices will be provided by </w:t>
      </w:r>
      <w:r w:rsidR="003D317E" w:rsidRPr="00D64ECA">
        <w:rPr>
          <w:rFonts w:asciiTheme="minorHAnsi" w:hAnsiTheme="minorHAnsi" w:cstheme="minorHAnsi"/>
          <w:sz w:val="22"/>
          <w:szCs w:val="22"/>
        </w:rPr>
        <w:t>prominently displaying</w:t>
      </w:r>
      <w:r w:rsidR="00566EDB" w:rsidRPr="00D64ECA">
        <w:rPr>
          <w:rFonts w:asciiTheme="minorHAnsi" w:hAnsiTheme="minorHAnsi" w:cstheme="minorHAnsi"/>
          <w:sz w:val="22"/>
          <w:szCs w:val="22"/>
        </w:rPr>
        <w:t xml:space="preserve"> </w:t>
      </w:r>
      <w:r w:rsidR="003D317E" w:rsidRPr="00D64ECA">
        <w:rPr>
          <w:rFonts w:asciiTheme="minorHAnsi" w:hAnsiTheme="minorHAnsi" w:cstheme="minorHAnsi"/>
          <w:sz w:val="22"/>
          <w:szCs w:val="22"/>
        </w:rPr>
        <w:t>“</w:t>
      </w:r>
      <w:r w:rsidR="00566EDB" w:rsidRPr="00D64ECA">
        <w:rPr>
          <w:rFonts w:asciiTheme="minorHAnsi" w:hAnsiTheme="minorHAnsi" w:cstheme="minorHAnsi"/>
          <w:sz w:val="22"/>
          <w:szCs w:val="22"/>
        </w:rPr>
        <w:t>I Speak</w:t>
      </w:r>
      <w:r w:rsidR="003D317E" w:rsidRPr="00D64ECA">
        <w:rPr>
          <w:rFonts w:asciiTheme="minorHAnsi" w:hAnsiTheme="minorHAnsi" w:cstheme="minorHAnsi"/>
          <w:sz w:val="22"/>
          <w:szCs w:val="22"/>
        </w:rPr>
        <w:t>”</w:t>
      </w:r>
      <w:r w:rsidR="00566EDB" w:rsidRPr="00D64ECA">
        <w:rPr>
          <w:rFonts w:asciiTheme="minorHAnsi" w:hAnsiTheme="minorHAnsi" w:cstheme="minorHAnsi"/>
          <w:sz w:val="22"/>
          <w:szCs w:val="22"/>
        </w:rPr>
        <w:t xml:space="preserve"> </w:t>
      </w:r>
      <w:r w:rsidR="003D317E" w:rsidRPr="00D64ECA">
        <w:rPr>
          <w:rFonts w:asciiTheme="minorHAnsi" w:hAnsiTheme="minorHAnsi" w:cstheme="minorHAnsi"/>
          <w:sz w:val="22"/>
          <w:szCs w:val="22"/>
        </w:rPr>
        <w:t>posters</w:t>
      </w:r>
      <w:r w:rsidR="00566EDB" w:rsidRPr="00D64ECA">
        <w:rPr>
          <w:rFonts w:asciiTheme="minorHAnsi" w:hAnsiTheme="minorHAnsi" w:cstheme="minorHAnsi"/>
          <w:sz w:val="22"/>
          <w:szCs w:val="22"/>
        </w:rPr>
        <w:t xml:space="preserve"> </w:t>
      </w:r>
      <w:r w:rsidR="003D317E" w:rsidRPr="00D64ECA">
        <w:rPr>
          <w:rFonts w:asciiTheme="minorHAnsi" w:hAnsiTheme="minorHAnsi" w:cstheme="minorHAnsi"/>
          <w:sz w:val="22"/>
          <w:szCs w:val="22"/>
        </w:rPr>
        <w:t>in</w:t>
      </w:r>
      <w:r w:rsidR="00566EDB" w:rsidRPr="00D64ECA">
        <w:rPr>
          <w:rFonts w:asciiTheme="minorHAnsi" w:hAnsiTheme="minorHAnsi" w:cstheme="minorHAnsi"/>
          <w:sz w:val="22"/>
          <w:szCs w:val="22"/>
        </w:rPr>
        <w:t xml:space="preserve"> the County Extension Center</w:t>
      </w:r>
      <w:r w:rsidRPr="00D64ECA">
        <w:rPr>
          <w:rFonts w:asciiTheme="minorHAnsi" w:hAnsiTheme="minorHAnsi" w:cstheme="minorHAnsi"/>
          <w:sz w:val="22"/>
          <w:szCs w:val="22"/>
        </w:rPr>
        <w:t xml:space="preserve"> so LEP persons </w:t>
      </w:r>
      <w:r w:rsidR="004A16AF" w:rsidRPr="00D64ECA">
        <w:rPr>
          <w:rFonts w:asciiTheme="minorHAnsi" w:hAnsiTheme="minorHAnsi" w:cstheme="minorHAnsi"/>
          <w:sz w:val="22"/>
          <w:szCs w:val="22"/>
        </w:rPr>
        <w:t>are aware of</w:t>
      </w:r>
      <w:r w:rsidRPr="00D64ECA">
        <w:rPr>
          <w:rFonts w:asciiTheme="minorHAnsi" w:hAnsiTheme="minorHAnsi" w:cstheme="minorHAnsi"/>
          <w:sz w:val="22"/>
          <w:szCs w:val="22"/>
        </w:rPr>
        <w:t xml:space="preserve"> language services at initial point of contact</w:t>
      </w:r>
      <w:r w:rsidR="00566EDB" w:rsidRPr="00D64ECA">
        <w:rPr>
          <w:rFonts w:asciiTheme="minorHAnsi" w:hAnsiTheme="minorHAnsi" w:cstheme="minorHAnsi"/>
          <w:sz w:val="22"/>
          <w:szCs w:val="22"/>
        </w:rPr>
        <w:t xml:space="preserve">. Additional methods of notification used </w:t>
      </w:r>
      <w:r w:rsidR="00600A8E">
        <w:rPr>
          <w:rFonts w:asciiTheme="minorHAnsi" w:hAnsiTheme="minorHAnsi" w:cstheme="minorHAnsi"/>
          <w:sz w:val="22"/>
          <w:szCs w:val="22"/>
        </w:rPr>
        <w:t xml:space="preserve">by </w:t>
      </w:r>
      <w:r w:rsidR="00566EDB" w:rsidRPr="00D64ECA">
        <w:rPr>
          <w:rFonts w:asciiTheme="minorHAnsi" w:hAnsiTheme="minorHAnsi" w:cstheme="minorHAnsi"/>
          <w:sz w:val="22"/>
          <w:szCs w:val="22"/>
        </w:rPr>
        <w:t>our staff may include</w:t>
      </w:r>
      <w:r w:rsidR="004A16AF" w:rsidRPr="00D64ECA">
        <w:rPr>
          <w:rFonts w:asciiTheme="minorHAnsi" w:hAnsiTheme="minorHAnsi" w:cstheme="minorHAnsi"/>
          <w:sz w:val="22"/>
          <w:szCs w:val="22"/>
        </w:rPr>
        <w:t>:</w:t>
      </w:r>
    </w:p>
    <w:p w14:paraId="7419FBEB" w14:textId="634F7575" w:rsidR="00566EDB" w:rsidRPr="00D64ECA" w:rsidRDefault="000100F9" w:rsidP="000100F9">
      <w:pPr>
        <w:pStyle w:val="ListParagraph"/>
        <w:numPr>
          <w:ilvl w:val="0"/>
          <w:numId w:val="33"/>
        </w:numPr>
        <w:spacing w:before="0" w:after="60" w:line="276" w:lineRule="auto"/>
        <w:ind w:right="109"/>
        <w:rPr>
          <w:rFonts w:asciiTheme="minorHAnsi" w:hAnsiTheme="minorHAnsi" w:cstheme="minorHAnsi"/>
        </w:rPr>
      </w:pPr>
      <w:r w:rsidRPr="00D64ECA">
        <w:rPr>
          <w:rFonts w:asciiTheme="minorHAnsi" w:hAnsiTheme="minorHAnsi" w:cstheme="minorHAnsi"/>
        </w:rPr>
        <w:t>N</w:t>
      </w:r>
      <w:r w:rsidR="004A16AF" w:rsidRPr="00D64ECA">
        <w:rPr>
          <w:rFonts w:asciiTheme="minorHAnsi" w:hAnsiTheme="minorHAnsi" w:cstheme="minorHAnsi"/>
        </w:rPr>
        <w:t>otices</w:t>
      </w:r>
      <w:r w:rsidR="00566EDB" w:rsidRPr="00D64ECA">
        <w:rPr>
          <w:rFonts w:asciiTheme="minorHAnsi" w:hAnsiTheme="minorHAnsi" w:cstheme="minorHAnsi"/>
        </w:rPr>
        <w:t xml:space="preserve"> </w:t>
      </w:r>
      <w:r w:rsidR="004A16AF" w:rsidRPr="00D64ECA">
        <w:rPr>
          <w:rFonts w:asciiTheme="minorHAnsi" w:hAnsiTheme="minorHAnsi" w:cstheme="minorHAnsi"/>
        </w:rPr>
        <w:t>o</w:t>
      </w:r>
      <w:r w:rsidR="00566EDB" w:rsidRPr="00D64ECA">
        <w:rPr>
          <w:rFonts w:asciiTheme="minorHAnsi" w:hAnsiTheme="minorHAnsi" w:cstheme="minorHAnsi"/>
        </w:rPr>
        <w:t xml:space="preserve">n </w:t>
      </w:r>
      <w:r w:rsidR="003D317E" w:rsidRPr="00D64ECA">
        <w:rPr>
          <w:rFonts w:asciiTheme="minorHAnsi" w:hAnsiTheme="minorHAnsi" w:cstheme="minorHAnsi"/>
        </w:rPr>
        <w:t xml:space="preserve">program announcements and </w:t>
      </w:r>
      <w:r w:rsidR="00566EDB" w:rsidRPr="00D64ECA">
        <w:rPr>
          <w:rFonts w:asciiTheme="minorHAnsi" w:hAnsiTheme="minorHAnsi" w:cstheme="minorHAnsi"/>
        </w:rPr>
        <w:t xml:space="preserve">outreach </w:t>
      </w:r>
      <w:r w:rsidR="003D317E" w:rsidRPr="00D64ECA">
        <w:rPr>
          <w:rFonts w:asciiTheme="minorHAnsi" w:hAnsiTheme="minorHAnsi" w:cstheme="minorHAnsi"/>
        </w:rPr>
        <w:t>materials</w:t>
      </w:r>
      <w:r w:rsidR="00566EDB" w:rsidRPr="00D64ECA">
        <w:rPr>
          <w:rFonts w:asciiTheme="minorHAnsi" w:hAnsiTheme="minorHAnsi" w:cstheme="minorHAnsi"/>
        </w:rPr>
        <w:t xml:space="preserve"> that language services are available</w:t>
      </w:r>
      <w:r w:rsidR="004A16AF" w:rsidRPr="00D64ECA">
        <w:rPr>
          <w:rFonts w:asciiTheme="minorHAnsi" w:hAnsiTheme="minorHAnsi" w:cstheme="minorHAnsi"/>
        </w:rPr>
        <w:t>.</w:t>
      </w:r>
      <w:r w:rsidR="00566EDB" w:rsidRPr="00D64ECA">
        <w:rPr>
          <w:rFonts w:asciiTheme="minorHAnsi" w:hAnsiTheme="minorHAnsi" w:cstheme="minorHAnsi"/>
        </w:rPr>
        <w:t xml:space="preserve"> </w:t>
      </w:r>
    </w:p>
    <w:p w14:paraId="23E257E4" w14:textId="1E2A11C2" w:rsidR="00566EDB" w:rsidRPr="00D64ECA" w:rsidRDefault="00566EDB" w:rsidP="000100F9">
      <w:pPr>
        <w:pStyle w:val="ListParagraph"/>
        <w:numPr>
          <w:ilvl w:val="0"/>
          <w:numId w:val="33"/>
        </w:numPr>
        <w:spacing w:before="0" w:after="60" w:line="276" w:lineRule="auto"/>
        <w:ind w:right="249"/>
        <w:rPr>
          <w:rFonts w:asciiTheme="minorHAnsi" w:hAnsiTheme="minorHAnsi" w:cstheme="minorHAnsi"/>
        </w:rPr>
      </w:pPr>
      <w:r w:rsidRPr="00D64ECA">
        <w:rPr>
          <w:rFonts w:asciiTheme="minorHAnsi" w:hAnsiTheme="minorHAnsi" w:cstheme="minorHAnsi"/>
        </w:rPr>
        <w:t>Working with community-based organizations</w:t>
      </w:r>
      <w:r w:rsidR="004A16AF" w:rsidRPr="00D64ECA">
        <w:rPr>
          <w:rFonts w:asciiTheme="minorHAnsi" w:hAnsiTheme="minorHAnsi" w:cstheme="minorHAnsi"/>
        </w:rPr>
        <w:t xml:space="preserve">, schools, faith-based </w:t>
      </w:r>
      <w:proofErr w:type="gramStart"/>
      <w:r w:rsidR="004A16AF" w:rsidRPr="00D64ECA">
        <w:rPr>
          <w:rFonts w:asciiTheme="minorHAnsi" w:hAnsiTheme="minorHAnsi" w:cstheme="minorHAnsi"/>
        </w:rPr>
        <w:t>organizations</w:t>
      </w:r>
      <w:proofErr w:type="gramEnd"/>
      <w:r w:rsidR="004A16AF" w:rsidRPr="00D64ECA">
        <w:rPr>
          <w:rFonts w:asciiTheme="minorHAnsi" w:hAnsiTheme="minorHAnsi" w:cstheme="minorHAnsi"/>
        </w:rPr>
        <w:t xml:space="preserve"> </w:t>
      </w:r>
      <w:r w:rsidRPr="00D64ECA">
        <w:rPr>
          <w:rFonts w:asciiTheme="minorHAnsi" w:hAnsiTheme="minorHAnsi" w:cstheme="minorHAnsi"/>
        </w:rPr>
        <w:t xml:space="preserve">and other stakeholders to inform LEP individuals of </w:t>
      </w:r>
      <w:r w:rsidR="00054DAD" w:rsidRPr="00D64ECA">
        <w:rPr>
          <w:rFonts w:asciiTheme="minorHAnsi" w:hAnsiTheme="minorHAnsi" w:cstheme="minorHAnsi"/>
        </w:rPr>
        <w:t>available</w:t>
      </w:r>
      <w:r w:rsidRPr="00D64ECA">
        <w:rPr>
          <w:rFonts w:asciiTheme="minorHAnsi" w:hAnsiTheme="minorHAnsi" w:cstheme="minorHAnsi"/>
        </w:rPr>
        <w:t xml:space="preserve"> </w:t>
      </w:r>
      <w:r w:rsidR="003D317E" w:rsidRPr="00D64ECA">
        <w:rPr>
          <w:rFonts w:asciiTheme="minorHAnsi" w:hAnsiTheme="minorHAnsi" w:cstheme="minorHAnsi"/>
        </w:rPr>
        <w:t>Extension programs and</w:t>
      </w:r>
      <w:r w:rsidRPr="00D64ECA">
        <w:rPr>
          <w:rFonts w:asciiTheme="minorHAnsi" w:hAnsiTheme="minorHAnsi" w:cstheme="minorHAnsi"/>
        </w:rPr>
        <w:t xml:space="preserve"> services, including the availability of language assistance services.</w:t>
      </w:r>
      <w:r w:rsidR="004A16AF" w:rsidRPr="00D64ECA">
        <w:rPr>
          <w:rFonts w:asciiTheme="minorHAnsi" w:hAnsiTheme="minorHAnsi" w:cstheme="minorHAnsi"/>
        </w:rPr>
        <w:t xml:space="preserve"> Organizations and other </w:t>
      </w:r>
      <w:r w:rsidR="004A16AF" w:rsidRPr="00D64ECA">
        <w:rPr>
          <w:rFonts w:asciiTheme="minorHAnsi" w:hAnsiTheme="minorHAnsi" w:cstheme="minorHAnsi"/>
        </w:rPr>
        <w:lastRenderedPageBreak/>
        <w:t xml:space="preserve">stakeholders </w:t>
      </w:r>
      <w:r w:rsidR="00054DAD" w:rsidRPr="00D64ECA">
        <w:rPr>
          <w:rFonts w:asciiTheme="minorHAnsi" w:hAnsiTheme="minorHAnsi" w:cstheme="minorHAnsi"/>
        </w:rPr>
        <w:t xml:space="preserve">in </w:t>
      </w:r>
      <w:r w:rsidR="004A16AF" w:rsidRPr="00D64ECA">
        <w:rPr>
          <w:rFonts w:asciiTheme="minorHAnsi" w:hAnsiTheme="minorHAnsi" w:cstheme="minorHAnsi"/>
        </w:rPr>
        <w:t xml:space="preserve">the community that have been identified as routinely working with LEP individuals include: </w:t>
      </w:r>
      <w:r w:rsidR="004A16AF" w:rsidRPr="00D64ECA">
        <w:rPr>
          <w:rFonts w:asciiTheme="minorHAnsi" w:hAnsiTheme="minorHAnsi" w:cstheme="minorHAnsi"/>
        </w:rPr>
        <w:fldChar w:fldCharType="begin">
          <w:ffData>
            <w:name w:val="Text74"/>
            <w:enabled/>
            <w:calcOnExit w:val="0"/>
            <w:textInput/>
          </w:ffData>
        </w:fldChar>
      </w:r>
      <w:bookmarkStart w:id="37" w:name="Text74"/>
      <w:r w:rsidR="004A16AF" w:rsidRPr="00D64ECA">
        <w:rPr>
          <w:rFonts w:asciiTheme="minorHAnsi" w:hAnsiTheme="minorHAnsi" w:cstheme="minorHAnsi"/>
        </w:rPr>
        <w:instrText xml:space="preserve"> FORMTEXT </w:instrText>
      </w:r>
      <w:r w:rsidR="004A16AF" w:rsidRPr="00D64ECA">
        <w:rPr>
          <w:rFonts w:asciiTheme="minorHAnsi" w:hAnsiTheme="minorHAnsi" w:cstheme="minorHAnsi"/>
        </w:rPr>
      </w:r>
      <w:r w:rsidR="004A16AF" w:rsidRPr="00D64ECA">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4A16AF" w:rsidRPr="00D64ECA">
        <w:rPr>
          <w:rFonts w:asciiTheme="minorHAnsi" w:hAnsiTheme="minorHAnsi" w:cstheme="minorHAnsi"/>
        </w:rPr>
        <w:fldChar w:fldCharType="end"/>
      </w:r>
      <w:bookmarkEnd w:id="37"/>
      <w:r w:rsidR="004A16AF" w:rsidRPr="00D64ECA">
        <w:rPr>
          <w:rFonts w:asciiTheme="minorHAnsi" w:hAnsiTheme="minorHAnsi" w:cstheme="minorHAnsi"/>
        </w:rPr>
        <w:t>.</w:t>
      </w:r>
    </w:p>
    <w:p w14:paraId="3D52807F" w14:textId="4B3C87DC" w:rsidR="00566EDB" w:rsidRPr="00D64ECA" w:rsidRDefault="000100F9" w:rsidP="000100F9">
      <w:pPr>
        <w:pStyle w:val="ListParagraph"/>
        <w:numPr>
          <w:ilvl w:val="0"/>
          <w:numId w:val="33"/>
        </w:numPr>
        <w:spacing w:before="0" w:after="60" w:line="276" w:lineRule="auto"/>
        <w:ind w:right="249"/>
        <w:rPr>
          <w:rFonts w:asciiTheme="minorHAnsi" w:hAnsiTheme="minorHAnsi" w:cstheme="minorHAnsi"/>
        </w:rPr>
      </w:pPr>
      <w:r w:rsidRPr="00D64ECA">
        <w:rPr>
          <w:rFonts w:asciiTheme="minorHAnsi" w:hAnsiTheme="minorHAnsi" w:cstheme="minorHAnsi"/>
        </w:rPr>
        <w:t>N</w:t>
      </w:r>
      <w:r w:rsidR="00566EDB" w:rsidRPr="00D64ECA">
        <w:rPr>
          <w:rFonts w:asciiTheme="minorHAnsi" w:hAnsiTheme="minorHAnsi" w:cstheme="minorHAnsi"/>
        </w:rPr>
        <w:t xml:space="preserve">otices </w:t>
      </w:r>
      <w:r w:rsidR="00566EDB" w:rsidRPr="00D64ECA">
        <w:rPr>
          <w:rFonts w:asciiTheme="minorHAnsi" w:hAnsiTheme="minorHAnsi" w:cstheme="minorHAnsi"/>
          <w:spacing w:val="-3"/>
        </w:rPr>
        <w:t xml:space="preserve">in </w:t>
      </w:r>
      <w:r w:rsidR="00566EDB" w:rsidRPr="00D64ECA">
        <w:rPr>
          <w:rFonts w:asciiTheme="minorHAnsi" w:hAnsiTheme="minorHAnsi" w:cstheme="minorHAnsi"/>
        </w:rPr>
        <w:t>local newspapers</w:t>
      </w:r>
      <w:r w:rsidR="003D317E" w:rsidRPr="00D64ECA">
        <w:rPr>
          <w:rFonts w:asciiTheme="minorHAnsi" w:hAnsiTheme="minorHAnsi" w:cstheme="minorHAnsi"/>
        </w:rPr>
        <w:t>, webpages, and social media</w:t>
      </w:r>
      <w:r w:rsidR="00566EDB" w:rsidRPr="00D64ECA">
        <w:rPr>
          <w:rFonts w:asciiTheme="minorHAnsi" w:hAnsiTheme="minorHAnsi" w:cstheme="minorHAnsi"/>
        </w:rPr>
        <w:t xml:space="preserve"> in languages other than English</w:t>
      </w:r>
      <w:r w:rsidR="00267BD5" w:rsidRPr="00D64ECA">
        <w:rPr>
          <w:rFonts w:asciiTheme="minorHAnsi" w:hAnsiTheme="minorHAnsi" w:cstheme="minorHAnsi"/>
        </w:rPr>
        <w:t xml:space="preserve"> </w:t>
      </w:r>
      <w:r w:rsidR="00054DAD" w:rsidRPr="00D64ECA">
        <w:rPr>
          <w:rFonts w:asciiTheme="minorHAnsi" w:hAnsiTheme="minorHAnsi" w:cstheme="minorHAnsi"/>
        </w:rPr>
        <w:t xml:space="preserve">that </w:t>
      </w:r>
      <w:r w:rsidR="00267BD5" w:rsidRPr="00D64ECA">
        <w:rPr>
          <w:rFonts w:asciiTheme="minorHAnsi" w:hAnsiTheme="minorHAnsi" w:cstheme="minorHAnsi"/>
        </w:rPr>
        <w:t xml:space="preserve">language assistance services </w:t>
      </w:r>
      <w:r w:rsidR="00054DAD" w:rsidRPr="00D64ECA">
        <w:rPr>
          <w:rFonts w:asciiTheme="minorHAnsi" w:hAnsiTheme="minorHAnsi" w:cstheme="minorHAnsi"/>
        </w:rPr>
        <w:t xml:space="preserve">are available </w:t>
      </w:r>
      <w:r w:rsidR="00267BD5" w:rsidRPr="00D64ECA">
        <w:rPr>
          <w:rFonts w:asciiTheme="minorHAnsi" w:hAnsiTheme="minorHAnsi" w:cstheme="minorHAnsi"/>
        </w:rPr>
        <w:t>and how to obtain them.</w:t>
      </w:r>
      <w:r w:rsidR="004A16AF" w:rsidRPr="00D64ECA">
        <w:rPr>
          <w:rFonts w:asciiTheme="minorHAnsi" w:hAnsiTheme="minorHAnsi" w:cstheme="minorHAnsi"/>
        </w:rPr>
        <w:t xml:space="preserve"> Local newspapers that have been identified as routinely serving LEP individuals include: </w:t>
      </w:r>
      <w:r w:rsidR="004A16AF" w:rsidRPr="00D64ECA">
        <w:rPr>
          <w:rFonts w:asciiTheme="minorHAnsi" w:hAnsiTheme="minorHAnsi" w:cstheme="minorHAnsi"/>
        </w:rPr>
        <w:fldChar w:fldCharType="begin">
          <w:ffData>
            <w:name w:val="Text74"/>
            <w:enabled/>
            <w:calcOnExit w:val="0"/>
            <w:textInput/>
          </w:ffData>
        </w:fldChar>
      </w:r>
      <w:r w:rsidR="004A16AF" w:rsidRPr="00D64ECA">
        <w:rPr>
          <w:rFonts w:asciiTheme="minorHAnsi" w:hAnsiTheme="minorHAnsi" w:cstheme="minorHAnsi"/>
        </w:rPr>
        <w:instrText xml:space="preserve"> FORMTEXT </w:instrText>
      </w:r>
      <w:r w:rsidR="004A16AF" w:rsidRPr="00D64ECA">
        <w:rPr>
          <w:rFonts w:asciiTheme="minorHAnsi" w:hAnsiTheme="minorHAnsi" w:cstheme="minorHAnsi"/>
        </w:rPr>
      </w:r>
      <w:r w:rsidR="004A16AF" w:rsidRPr="00D64ECA">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4A16AF" w:rsidRPr="00D64ECA">
        <w:rPr>
          <w:rFonts w:asciiTheme="minorHAnsi" w:hAnsiTheme="minorHAnsi" w:cstheme="minorHAnsi"/>
        </w:rPr>
        <w:fldChar w:fldCharType="end"/>
      </w:r>
      <w:r w:rsidR="004A16AF" w:rsidRPr="00D64ECA">
        <w:rPr>
          <w:rFonts w:asciiTheme="minorHAnsi" w:hAnsiTheme="minorHAnsi" w:cstheme="minorHAnsi"/>
        </w:rPr>
        <w:t>.</w:t>
      </w:r>
    </w:p>
    <w:p w14:paraId="21186A98" w14:textId="465BB01A" w:rsidR="00566EDB" w:rsidRPr="00D64ECA" w:rsidRDefault="000100F9" w:rsidP="000100F9">
      <w:pPr>
        <w:pStyle w:val="ListParagraph"/>
        <w:numPr>
          <w:ilvl w:val="0"/>
          <w:numId w:val="33"/>
        </w:numPr>
        <w:spacing w:before="0" w:after="60" w:line="276" w:lineRule="auto"/>
        <w:ind w:right="249"/>
        <w:rPr>
          <w:rFonts w:asciiTheme="minorHAnsi" w:hAnsiTheme="minorHAnsi" w:cstheme="minorHAnsi"/>
        </w:rPr>
      </w:pPr>
      <w:r w:rsidRPr="00D64ECA">
        <w:rPr>
          <w:rFonts w:asciiTheme="minorHAnsi" w:hAnsiTheme="minorHAnsi" w:cstheme="minorHAnsi"/>
        </w:rPr>
        <w:t>N</w:t>
      </w:r>
      <w:r w:rsidR="00566EDB" w:rsidRPr="00D64ECA">
        <w:rPr>
          <w:rFonts w:asciiTheme="minorHAnsi" w:hAnsiTheme="minorHAnsi" w:cstheme="minorHAnsi"/>
        </w:rPr>
        <w:t xml:space="preserve">otices on non-English language radio and television stations </w:t>
      </w:r>
      <w:r w:rsidR="00054DAD" w:rsidRPr="00D64ECA">
        <w:rPr>
          <w:rFonts w:asciiTheme="minorHAnsi" w:hAnsiTheme="minorHAnsi" w:cstheme="minorHAnsi"/>
        </w:rPr>
        <w:t xml:space="preserve">that language assistance services are available </w:t>
      </w:r>
      <w:r w:rsidR="00566EDB" w:rsidRPr="00D64ECA">
        <w:rPr>
          <w:rFonts w:asciiTheme="minorHAnsi" w:hAnsiTheme="minorHAnsi" w:cstheme="minorHAnsi"/>
        </w:rPr>
        <w:t>and how to obtain them.</w:t>
      </w:r>
      <w:r w:rsidR="004A16AF" w:rsidRPr="00D64ECA">
        <w:rPr>
          <w:rFonts w:asciiTheme="minorHAnsi" w:hAnsiTheme="minorHAnsi" w:cstheme="minorHAnsi"/>
        </w:rPr>
        <w:t xml:space="preserve"> Local media outlets that have been identified as routinely serving LEP individuals include: </w:t>
      </w:r>
      <w:r w:rsidR="004A16AF" w:rsidRPr="00D64ECA">
        <w:rPr>
          <w:rFonts w:asciiTheme="minorHAnsi" w:hAnsiTheme="minorHAnsi" w:cstheme="minorHAnsi"/>
        </w:rPr>
        <w:fldChar w:fldCharType="begin">
          <w:ffData>
            <w:name w:val="Text74"/>
            <w:enabled/>
            <w:calcOnExit w:val="0"/>
            <w:textInput/>
          </w:ffData>
        </w:fldChar>
      </w:r>
      <w:r w:rsidR="004A16AF" w:rsidRPr="00D64ECA">
        <w:rPr>
          <w:rFonts w:asciiTheme="minorHAnsi" w:hAnsiTheme="minorHAnsi" w:cstheme="minorHAnsi"/>
        </w:rPr>
        <w:instrText xml:space="preserve"> FORMTEXT </w:instrText>
      </w:r>
      <w:r w:rsidR="004A16AF" w:rsidRPr="00D64ECA">
        <w:rPr>
          <w:rFonts w:asciiTheme="minorHAnsi" w:hAnsiTheme="minorHAnsi" w:cstheme="minorHAnsi"/>
        </w:rPr>
      </w:r>
      <w:r w:rsidR="004A16AF" w:rsidRPr="00D64ECA">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4A16AF" w:rsidRPr="00D64ECA">
        <w:rPr>
          <w:rFonts w:asciiTheme="minorHAnsi" w:hAnsiTheme="minorHAnsi" w:cstheme="minorHAnsi"/>
        </w:rPr>
        <w:fldChar w:fldCharType="end"/>
      </w:r>
      <w:r w:rsidRPr="00D64ECA">
        <w:rPr>
          <w:rFonts w:asciiTheme="minorHAnsi" w:hAnsiTheme="minorHAnsi" w:cstheme="minorHAnsi"/>
        </w:rPr>
        <w:t>.</w:t>
      </w:r>
    </w:p>
    <w:p w14:paraId="7B51DC1B" w14:textId="2BF2CF81" w:rsidR="004A16AF" w:rsidRPr="00D64ECA" w:rsidRDefault="00566EDB" w:rsidP="00FE413E">
      <w:pPr>
        <w:pStyle w:val="ListParagraph"/>
        <w:numPr>
          <w:ilvl w:val="0"/>
          <w:numId w:val="33"/>
        </w:numPr>
        <w:spacing w:before="0" w:after="120" w:line="276" w:lineRule="auto"/>
        <w:ind w:right="249"/>
        <w:rPr>
          <w:rFonts w:asciiTheme="minorHAnsi" w:hAnsiTheme="minorHAnsi" w:cstheme="minorHAnsi"/>
        </w:rPr>
      </w:pPr>
      <w:r w:rsidRPr="00D64ECA">
        <w:rPr>
          <w:rFonts w:asciiTheme="minorHAnsi" w:hAnsiTheme="minorHAnsi" w:cstheme="minorHAnsi"/>
        </w:rPr>
        <w:t xml:space="preserve">Providing presentations </w:t>
      </w:r>
      <w:r w:rsidR="004A16AF" w:rsidRPr="00D64ECA">
        <w:rPr>
          <w:rFonts w:asciiTheme="minorHAnsi" w:hAnsiTheme="minorHAnsi" w:cstheme="minorHAnsi"/>
        </w:rPr>
        <w:t xml:space="preserve">or </w:t>
      </w:r>
      <w:r w:rsidR="000100F9" w:rsidRPr="00D64ECA">
        <w:rPr>
          <w:rFonts w:asciiTheme="minorHAnsi" w:hAnsiTheme="minorHAnsi" w:cstheme="minorHAnsi"/>
        </w:rPr>
        <w:t xml:space="preserve">other forms of outreach </w:t>
      </w:r>
      <w:r w:rsidR="004A16AF" w:rsidRPr="00D64ECA">
        <w:rPr>
          <w:rFonts w:asciiTheme="minorHAnsi" w:hAnsiTheme="minorHAnsi" w:cstheme="minorHAnsi"/>
        </w:rPr>
        <w:t xml:space="preserve">at </w:t>
      </w:r>
      <w:r w:rsidR="00267BD5" w:rsidRPr="00D64ECA">
        <w:rPr>
          <w:rFonts w:asciiTheme="minorHAnsi" w:hAnsiTheme="minorHAnsi" w:cstheme="minorHAnsi"/>
        </w:rPr>
        <w:t>community events</w:t>
      </w:r>
      <w:r w:rsidR="004A16AF" w:rsidRPr="00D64ECA">
        <w:rPr>
          <w:rFonts w:asciiTheme="minorHAnsi" w:hAnsiTheme="minorHAnsi" w:cstheme="minorHAnsi"/>
        </w:rPr>
        <w:t xml:space="preserve"> attended by LEP individuals. Local events that have been identified as </w:t>
      </w:r>
      <w:r w:rsidR="00C45B39" w:rsidRPr="00D64ECA">
        <w:rPr>
          <w:rFonts w:asciiTheme="minorHAnsi" w:hAnsiTheme="minorHAnsi" w:cstheme="minorHAnsi"/>
        </w:rPr>
        <w:t>being attended by</w:t>
      </w:r>
      <w:r w:rsidR="004A16AF" w:rsidRPr="00D64ECA">
        <w:rPr>
          <w:rFonts w:asciiTheme="minorHAnsi" w:hAnsiTheme="minorHAnsi" w:cstheme="minorHAnsi"/>
        </w:rPr>
        <w:t xml:space="preserve"> LEP individuals include: </w:t>
      </w:r>
      <w:r w:rsidR="004A16AF" w:rsidRPr="00D64ECA">
        <w:rPr>
          <w:rFonts w:asciiTheme="minorHAnsi" w:hAnsiTheme="minorHAnsi" w:cstheme="minorHAnsi"/>
        </w:rPr>
        <w:fldChar w:fldCharType="begin">
          <w:ffData>
            <w:name w:val="Text74"/>
            <w:enabled/>
            <w:calcOnExit w:val="0"/>
            <w:textInput/>
          </w:ffData>
        </w:fldChar>
      </w:r>
      <w:r w:rsidR="004A16AF" w:rsidRPr="00D64ECA">
        <w:rPr>
          <w:rFonts w:asciiTheme="minorHAnsi" w:hAnsiTheme="minorHAnsi" w:cstheme="minorHAnsi"/>
        </w:rPr>
        <w:instrText xml:space="preserve"> FORMTEXT </w:instrText>
      </w:r>
      <w:r w:rsidR="004A16AF" w:rsidRPr="00D64ECA">
        <w:rPr>
          <w:rFonts w:asciiTheme="minorHAnsi" w:hAnsiTheme="minorHAnsi" w:cstheme="minorHAnsi"/>
        </w:rPr>
      </w:r>
      <w:r w:rsidR="004A16AF" w:rsidRPr="00D64ECA">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4A16AF" w:rsidRPr="00D64ECA">
        <w:rPr>
          <w:rFonts w:asciiTheme="minorHAnsi" w:hAnsiTheme="minorHAnsi" w:cstheme="minorHAnsi"/>
        </w:rPr>
        <w:fldChar w:fldCharType="end"/>
      </w:r>
      <w:r w:rsidR="000100F9" w:rsidRPr="00D64ECA">
        <w:rPr>
          <w:rFonts w:asciiTheme="minorHAnsi" w:hAnsiTheme="minorHAnsi" w:cstheme="minorHAnsi"/>
        </w:rPr>
        <w:t>.</w:t>
      </w:r>
    </w:p>
    <w:p w14:paraId="729D855D" w14:textId="7B5F5717" w:rsidR="00EB50F6" w:rsidRPr="00A67A7F" w:rsidRDefault="00EB50F6" w:rsidP="000100F9">
      <w:pPr>
        <w:pStyle w:val="Heading1"/>
        <w:spacing w:before="0"/>
        <w:rPr>
          <w:rFonts w:asciiTheme="minorHAnsi" w:hAnsiTheme="minorHAnsi" w:cstheme="minorHAnsi"/>
          <w:sz w:val="22"/>
          <w:szCs w:val="22"/>
        </w:rPr>
      </w:pPr>
      <w:r w:rsidRPr="00A67A7F">
        <w:rPr>
          <w:rFonts w:asciiTheme="minorHAnsi" w:hAnsiTheme="minorHAnsi" w:cstheme="minorHAnsi"/>
          <w:sz w:val="22"/>
          <w:szCs w:val="22"/>
        </w:rPr>
        <w:t xml:space="preserve">Identification of LEP Persons </w:t>
      </w:r>
      <w:r w:rsidR="00A67A7F">
        <w:rPr>
          <w:rFonts w:asciiTheme="minorHAnsi" w:hAnsiTheme="minorHAnsi" w:cstheme="minorHAnsi"/>
          <w:sz w:val="22"/>
          <w:szCs w:val="22"/>
        </w:rPr>
        <w:t>W</w:t>
      </w:r>
      <w:r w:rsidRPr="00A67A7F">
        <w:rPr>
          <w:rFonts w:asciiTheme="minorHAnsi" w:hAnsiTheme="minorHAnsi" w:cstheme="minorHAnsi"/>
          <w:sz w:val="22"/>
          <w:szCs w:val="22"/>
        </w:rPr>
        <w:t xml:space="preserve">ho </w:t>
      </w:r>
      <w:r w:rsidR="00A67A7F">
        <w:rPr>
          <w:rFonts w:asciiTheme="minorHAnsi" w:hAnsiTheme="minorHAnsi" w:cstheme="minorHAnsi"/>
          <w:sz w:val="22"/>
          <w:szCs w:val="22"/>
        </w:rPr>
        <w:t>N</w:t>
      </w:r>
      <w:r w:rsidRPr="00A67A7F">
        <w:rPr>
          <w:rFonts w:asciiTheme="minorHAnsi" w:hAnsiTheme="minorHAnsi" w:cstheme="minorHAnsi"/>
          <w:sz w:val="22"/>
          <w:szCs w:val="22"/>
        </w:rPr>
        <w:t>eed Language Assistance</w:t>
      </w:r>
    </w:p>
    <w:p w14:paraId="3CA7E78C" w14:textId="2F96A9C0" w:rsidR="00D72DA4" w:rsidRPr="00D72DA4" w:rsidRDefault="00D72DA4" w:rsidP="00A75B7A">
      <w:pPr>
        <w:spacing w:after="120" w:line="276" w:lineRule="auto"/>
        <w:jc w:val="both"/>
        <w:rPr>
          <w:rFonts w:asciiTheme="minorHAnsi" w:hAnsiTheme="minorHAnsi" w:cstheme="minorHAnsi"/>
        </w:rPr>
      </w:pPr>
      <w:r w:rsidRPr="00D72DA4">
        <w:rPr>
          <w:rFonts w:asciiTheme="minorHAnsi" w:hAnsiTheme="minorHAnsi" w:cstheme="minorHAnsi"/>
        </w:rPr>
        <w:t xml:space="preserve">At the first point of contact with an LEP individual, </w:t>
      </w:r>
      <w:r>
        <w:rPr>
          <w:rFonts w:asciiTheme="minorHAnsi" w:hAnsiTheme="minorHAnsi" w:cstheme="minorHAnsi"/>
        </w:rPr>
        <w:t>Extension s</w:t>
      </w:r>
      <w:r w:rsidRPr="00D72DA4">
        <w:rPr>
          <w:rFonts w:asciiTheme="minorHAnsi" w:hAnsiTheme="minorHAnsi" w:cstheme="minorHAnsi"/>
        </w:rPr>
        <w:t xml:space="preserve">taff will make an initial assessment of the need for language assistance services and contact the appropriate </w:t>
      </w:r>
      <w:r>
        <w:rPr>
          <w:rFonts w:asciiTheme="minorHAnsi" w:hAnsiTheme="minorHAnsi" w:cstheme="minorHAnsi"/>
        </w:rPr>
        <w:t>service provider</w:t>
      </w:r>
      <w:r w:rsidRPr="00D72DA4">
        <w:rPr>
          <w:rFonts w:asciiTheme="minorHAnsi" w:hAnsiTheme="minorHAnsi" w:cstheme="minorHAnsi"/>
        </w:rPr>
        <w:t xml:space="preserve"> to arrange for such services to effectively communicate with the individual.</w:t>
      </w:r>
      <w:r>
        <w:rPr>
          <w:rFonts w:asciiTheme="minorHAnsi" w:hAnsiTheme="minorHAnsi" w:cstheme="minorHAnsi"/>
        </w:rPr>
        <w:t xml:space="preserve"> </w:t>
      </w:r>
      <w:r w:rsidRPr="00D72DA4">
        <w:rPr>
          <w:rFonts w:asciiTheme="minorHAnsi" w:hAnsiTheme="minorHAnsi" w:cstheme="minorHAnsi"/>
        </w:rPr>
        <w:t>To identify the individual’s primary language by telephone, staff may rely on self-identification by the LEP individual.</w:t>
      </w:r>
      <w:r w:rsidR="00EB50F6" w:rsidRPr="00A67A7F">
        <w:rPr>
          <w:rFonts w:asciiTheme="minorHAnsi" w:hAnsiTheme="minorHAnsi" w:cstheme="minorHAnsi"/>
        </w:rPr>
        <w:t xml:space="preserve"> </w:t>
      </w:r>
      <w:r w:rsidRPr="00D72DA4">
        <w:rPr>
          <w:rFonts w:asciiTheme="minorHAnsi" w:hAnsiTheme="minorHAnsi" w:cstheme="minorHAnsi"/>
        </w:rPr>
        <w:t>If</w:t>
      </w:r>
      <w:r>
        <w:rPr>
          <w:rFonts w:asciiTheme="minorHAnsi" w:hAnsiTheme="minorHAnsi" w:cstheme="minorHAnsi"/>
        </w:rPr>
        <w:t xml:space="preserve"> </w:t>
      </w:r>
      <w:r w:rsidRPr="00D72DA4">
        <w:rPr>
          <w:rFonts w:asciiTheme="minorHAnsi" w:hAnsiTheme="minorHAnsi" w:cstheme="minorHAnsi"/>
        </w:rPr>
        <w:t xml:space="preserve">there is confusion about the LEP individual’s primary language, staff can use bilingual staff members or the </w:t>
      </w:r>
      <w:r>
        <w:rPr>
          <w:rFonts w:asciiTheme="minorHAnsi" w:hAnsiTheme="minorHAnsi" w:cstheme="minorHAnsi"/>
        </w:rPr>
        <w:t>contracted</w:t>
      </w:r>
      <w:r w:rsidRPr="00D72DA4">
        <w:rPr>
          <w:rFonts w:asciiTheme="minorHAnsi" w:hAnsiTheme="minorHAnsi" w:cstheme="minorHAnsi"/>
        </w:rPr>
        <w:t xml:space="preserve"> telephonic interpretation service to attempt to identify the individual’s language. To identify the individual’s primary language by e-mail, staff may rely on self-identification by the LEP individual if that was provided by the individual. During telephone or in-person individual contact, if relatives, friends, acquaintances, neighbors, or children are present with the individual, staff may rely on these individuals to conduct a first inquiry as to the primary language of the LEP individual. However, staff generally should not rely on these individuals to provide interpretation services because this could result in a breach of confidentiality, a conflict of interest, or an inadequate interpretation. </w:t>
      </w:r>
      <w:r>
        <w:rPr>
          <w:rFonts w:asciiTheme="minorHAnsi" w:hAnsiTheme="minorHAnsi" w:cstheme="minorHAnsi"/>
        </w:rPr>
        <w:t xml:space="preserve">Staff may also use the </w:t>
      </w:r>
      <w:r w:rsidRPr="00A67A7F">
        <w:rPr>
          <w:rFonts w:asciiTheme="minorHAnsi" w:hAnsiTheme="minorHAnsi" w:cstheme="minorHAnsi"/>
        </w:rPr>
        <w:t>“I Speak” language identification posters displayed in the Extension Center or use the “I Speak” trifold brochures available to all employees to assist with language identification</w:t>
      </w:r>
      <w:r>
        <w:rPr>
          <w:rFonts w:asciiTheme="minorHAnsi" w:hAnsiTheme="minorHAnsi" w:cstheme="minorHAnsi"/>
        </w:rPr>
        <w:t xml:space="preserve"> during in-person interactions</w:t>
      </w:r>
      <w:r w:rsidRPr="00A67A7F">
        <w:rPr>
          <w:rFonts w:asciiTheme="minorHAnsi" w:hAnsiTheme="minorHAnsi" w:cstheme="minorHAnsi"/>
        </w:rPr>
        <w:t>.</w:t>
      </w:r>
      <w:r>
        <w:rPr>
          <w:rFonts w:asciiTheme="minorHAnsi" w:hAnsiTheme="minorHAnsi" w:cstheme="minorHAnsi"/>
        </w:rPr>
        <w:t xml:space="preserve"> </w:t>
      </w:r>
      <w:r w:rsidR="008660A1">
        <w:rPr>
          <w:rFonts w:asciiTheme="minorHAnsi" w:hAnsiTheme="minorHAnsi" w:cstheme="minorHAnsi"/>
        </w:rPr>
        <w:t xml:space="preserve"> </w:t>
      </w:r>
      <w:r w:rsidRPr="00D72DA4">
        <w:rPr>
          <w:rFonts w:asciiTheme="minorHAnsi" w:hAnsiTheme="minorHAnsi" w:cstheme="minorHAnsi"/>
        </w:rPr>
        <w:t xml:space="preserve">Staff </w:t>
      </w:r>
      <w:r>
        <w:rPr>
          <w:rFonts w:asciiTheme="minorHAnsi" w:hAnsiTheme="minorHAnsi" w:cstheme="minorHAnsi"/>
        </w:rPr>
        <w:t xml:space="preserve">when offsite </w:t>
      </w:r>
      <w:r w:rsidRPr="00D72DA4">
        <w:rPr>
          <w:rFonts w:asciiTheme="minorHAnsi" w:hAnsiTheme="minorHAnsi" w:cstheme="minorHAnsi"/>
        </w:rPr>
        <w:t xml:space="preserve">will make every effort to identify potential LEP individuals with whom they may come in contact prior to the site </w:t>
      </w:r>
      <w:proofErr w:type="gramStart"/>
      <w:r w:rsidRPr="00D72DA4">
        <w:rPr>
          <w:rFonts w:asciiTheme="minorHAnsi" w:hAnsiTheme="minorHAnsi" w:cstheme="minorHAnsi"/>
        </w:rPr>
        <w:t>visit, and</w:t>
      </w:r>
      <w:proofErr w:type="gramEnd"/>
      <w:r w:rsidRPr="00D72DA4">
        <w:rPr>
          <w:rFonts w:asciiTheme="minorHAnsi" w:hAnsiTheme="minorHAnsi" w:cstheme="minorHAnsi"/>
        </w:rPr>
        <w:t xml:space="preserve"> prepare accordingly. If staff encounter LEP individuals who need interpretation services and who were not identified prior to the on-site visit, staff will ask the LEP individuals to identify their language using an “I Speak” card or other effective resources and will arrange for interpretation services either while on site or as soon as possible thereafter, for example </w:t>
      </w:r>
      <w:proofErr w:type="gramStart"/>
      <w:r w:rsidRPr="00D72DA4">
        <w:rPr>
          <w:rFonts w:asciiTheme="minorHAnsi" w:hAnsiTheme="minorHAnsi" w:cstheme="minorHAnsi"/>
        </w:rPr>
        <w:t>through the use of</w:t>
      </w:r>
      <w:proofErr w:type="gramEnd"/>
      <w:r w:rsidRPr="00D72DA4">
        <w:rPr>
          <w:rFonts w:asciiTheme="minorHAnsi" w:hAnsiTheme="minorHAnsi" w:cstheme="minorHAnsi"/>
        </w:rPr>
        <w:t xml:space="preserve"> the telephonic interpretation line.</w:t>
      </w:r>
    </w:p>
    <w:p w14:paraId="60246153" w14:textId="2FFDE878" w:rsidR="009D3D2B" w:rsidRPr="00A67A7F" w:rsidRDefault="009D3D2B" w:rsidP="000100F9">
      <w:pPr>
        <w:pStyle w:val="Heading1"/>
        <w:spacing w:before="0"/>
        <w:rPr>
          <w:rFonts w:asciiTheme="minorHAnsi" w:hAnsiTheme="minorHAnsi" w:cstheme="minorHAnsi"/>
          <w:sz w:val="22"/>
          <w:szCs w:val="22"/>
        </w:rPr>
      </w:pPr>
      <w:r w:rsidRPr="00A67A7F">
        <w:rPr>
          <w:rFonts w:asciiTheme="minorHAnsi" w:hAnsiTheme="minorHAnsi" w:cstheme="minorHAnsi"/>
          <w:sz w:val="22"/>
          <w:szCs w:val="22"/>
        </w:rPr>
        <w:t xml:space="preserve">Language </w:t>
      </w:r>
      <w:r w:rsidR="00C771BD" w:rsidRPr="00A67A7F">
        <w:rPr>
          <w:rFonts w:asciiTheme="minorHAnsi" w:hAnsiTheme="minorHAnsi" w:cstheme="minorHAnsi"/>
          <w:sz w:val="22"/>
          <w:szCs w:val="22"/>
        </w:rPr>
        <w:t xml:space="preserve">Access </w:t>
      </w:r>
      <w:r w:rsidR="00C45B39" w:rsidRPr="00A67A7F">
        <w:rPr>
          <w:rFonts w:asciiTheme="minorHAnsi" w:hAnsiTheme="minorHAnsi" w:cstheme="minorHAnsi"/>
          <w:sz w:val="22"/>
          <w:szCs w:val="22"/>
        </w:rPr>
        <w:t>Services</w:t>
      </w:r>
    </w:p>
    <w:p w14:paraId="46DC7C78" w14:textId="2FF0EF3D" w:rsidR="00C45B39" w:rsidRDefault="00C45B39" w:rsidP="002F2D65">
      <w:pPr>
        <w:spacing w:after="120" w:line="276" w:lineRule="auto"/>
        <w:jc w:val="both"/>
        <w:rPr>
          <w:rFonts w:asciiTheme="minorHAnsi" w:hAnsiTheme="minorHAnsi" w:cstheme="minorHAnsi"/>
        </w:rPr>
      </w:pPr>
      <w:r w:rsidRPr="00A67A7F">
        <w:rPr>
          <w:rFonts w:asciiTheme="minorHAnsi" w:hAnsiTheme="minorHAnsi" w:cstheme="minorHAnsi"/>
        </w:rPr>
        <w:t xml:space="preserve">The four-factor analysis necessarily implicates a mix of </w:t>
      </w:r>
      <w:r w:rsidR="003D026B" w:rsidRPr="00A67A7F">
        <w:rPr>
          <w:rFonts w:asciiTheme="minorHAnsi" w:hAnsiTheme="minorHAnsi" w:cstheme="minorHAnsi"/>
        </w:rPr>
        <w:t xml:space="preserve">available </w:t>
      </w:r>
      <w:r w:rsidRPr="00A67A7F">
        <w:rPr>
          <w:rFonts w:asciiTheme="minorHAnsi" w:hAnsiTheme="minorHAnsi" w:cstheme="minorHAnsi"/>
        </w:rPr>
        <w:t>language access services</w:t>
      </w:r>
      <w:r w:rsidR="003D026B" w:rsidRPr="00A67A7F">
        <w:rPr>
          <w:rFonts w:asciiTheme="minorHAnsi" w:hAnsiTheme="minorHAnsi" w:cstheme="minorHAnsi"/>
        </w:rPr>
        <w:t xml:space="preserve">. </w:t>
      </w:r>
      <w:r w:rsidRPr="00A67A7F">
        <w:rPr>
          <w:rFonts w:asciiTheme="minorHAnsi" w:hAnsiTheme="minorHAnsi" w:cstheme="minorHAnsi"/>
        </w:rPr>
        <w:t xml:space="preserve">Timely language access services will be provided to program participants </w:t>
      </w:r>
      <w:r w:rsidRPr="00A67A7F">
        <w:rPr>
          <w:rFonts w:asciiTheme="minorHAnsi" w:hAnsiTheme="minorHAnsi" w:cstheme="minorHAnsi"/>
          <w:i/>
          <w:iCs/>
        </w:rPr>
        <w:t>free of charge</w:t>
      </w:r>
      <w:r w:rsidRPr="00A67A7F">
        <w:rPr>
          <w:rFonts w:asciiTheme="minorHAnsi" w:hAnsiTheme="minorHAnsi" w:cstheme="minorHAnsi"/>
        </w:rPr>
        <w:t xml:space="preserve">. The two main ways language services will be provided are </w:t>
      </w:r>
      <w:r w:rsidRPr="00A67A7F">
        <w:rPr>
          <w:rFonts w:asciiTheme="minorHAnsi" w:hAnsiTheme="minorHAnsi" w:cstheme="minorHAnsi"/>
          <w:i/>
          <w:iCs/>
        </w:rPr>
        <w:t>oral interpretation</w:t>
      </w:r>
      <w:r w:rsidRPr="00A67A7F">
        <w:rPr>
          <w:rFonts w:asciiTheme="minorHAnsi" w:hAnsiTheme="minorHAnsi" w:cstheme="minorHAnsi"/>
        </w:rPr>
        <w:t xml:space="preserve"> either in person or via telephone interpretation service and </w:t>
      </w:r>
      <w:r w:rsidRPr="00A67A7F">
        <w:rPr>
          <w:rFonts w:asciiTheme="minorHAnsi" w:hAnsiTheme="minorHAnsi" w:cstheme="minorHAnsi"/>
          <w:i/>
          <w:iCs/>
        </w:rPr>
        <w:t>written translation</w:t>
      </w:r>
      <w:r w:rsidRPr="00A67A7F">
        <w:rPr>
          <w:rFonts w:asciiTheme="minorHAnsi" w:hAnsiTheme="minorHAnsi" w:cstheme="minorHAnsi"/>
        </w:rPr>
        <w:t>. Oral interpretation can range from on-site interpreters for services provided to a high volume of LEP persons to use of the telephonic interpretation services. Written translation, likewise, can range from translation of an entire document to translation of a short description of the document. The correct mix will be based on what is both necessary and reasonable. Regardless of the type of language service provided, quality and accuracy of those services is a priority. Determination of language services will be made on a case-by-case basis.</w:t>
      </w:r>
      <w:r w:rsidR="002B203E" w:rsidRPr="00A67A7F">
        <w:rPr>
          <w:rFonts w:asciiTheme="minorHAnsi" w:hAnsiTheme="minorHAnsi" w:cstheme="minorHAnsi"/>
        </w:rPr>
        <w:t xml:space="preserve"> </w:t>
      </w:r>
    </w:p>
    <w:p w14:paraId="32E1C213" w14:textId="41FB04F7" w:rsidR="007C2314" w:rsidRPr="007C2314" w:rsidRDefault="007C2314" w:rsidP="007C2314">
      <w:pPr>
        <w:spacing w:line="276" w:lineRule="auto"/>
        <w:jc w:val="both"/>
        <w:rPr>
          <w:rFonts w:asciiTheme="minorHAnsi" w:hAnsiTheme="minorHAnsi" w:cstheme="minorHAnsi"/>
        </w:rPr>
      </w:pPr>
      <w:r w:rsidRPr="007C2314">
        <w:rPr>
          <w:rFonts w:asciiTheme="minorHAnsi" w:hAnsiTheme="minorHAnsi" w:cstheme="minorHAnsi"/>
        </w:rPr>
        <w:t xml:space="preserve">All </w:t>
      </w:r>
      <w:r>
        <w:rPr>
          <w:rFonts w:asciiTheme="minorHAnsi" w:hAnsiTheme="minorHAnsi" w:cstheme="minorHAnsi"/>
        </w:rPr>
        <w:t>County Centers</w:t>
      </w:r>
      <w:r w:rsidRPr="007C2314">
        <w:rPr>
          <w:rFonts w:asciiTheme="minorHAnsi" w:hAnsiTheme="minorHAnsi" w:cstheme="minorHAnsi"/>
        </w:rPr>
        <w:t xml:space="preserve"> will take reasonable steps to respond in a timely and effective manner to LEP individuals who need assistance or information. LEP individuals will be advised that they may choose to </w:t>
      </w:r>
      <w:r w:rsidRPr="007C2314">
        <w:rPr>
          <w:rFonts w:asciiTheme="minorHAnsi" w:hAnsiTheme="minorHAnsi" w:cstheme="minorHAnsi"/>
        </w:rPr>
        <w:lastRenderedPageBreak/>
        <w:t xml:space="preserve">either: use the services of an interpreter provided by </w:t>
      </w:r>
      <w:r>
        <w:rPr>
          <w:rFonts w:asciiTheme="minorHAnsi" w:hAnsiTheme="minorHAnsi" w:cstheme="minorHAnsi"/>
        </w:rPr>
        <w:t>Extension</w:t>
      </w:r>
      <w:r w:rsidRPr="007C2314">
        <w:rPr>
          <w:rFonts w:asciiTheme="minorHAnsi" w:hAnsiTheme="minorHAnsi" w:cstheme="minorHAnsi"/>
        </w:rPr>
        <w:t xml:space="preserve"> at no cost to them, or, at their own expense secure the assistance of an interpreter of their own choosing. To ensure that the language assistance services are accurate, meaningful, and effective, each </w:t>
      </w:r>
      <w:r>
        <w:rPr>
          <w:rFonts w:asciiTheme="minorHAnsi" w:hAnsiTheme="minorHAnsi" w:cstheme="minorHAnsi"/>
        </w:rPr>
        <w:t>County Center</w:t>
      </w:r>
      <w:r w:rsidRPr="007C2314">
        <w:rPr>
          <w:rFonts w:asciiTheme="minorHAnsi" w:hAnsiTheme="minorHAnsi" w:cstheme="minorHAnsi"/>
        </w:rPr>
        <w:t xml:space="preserve"> will, on a case-by</w:t>
      </w:r>
      <w:r>
        <w:rPr>
          <w:rFonts w:asciiTheme="minorHAnsi" w:hAnsiTheme="minorHAnsi" w:cstheme="minorHAnsi"/>
        </w:rPr>
        <w:t>-</w:t>
      </w:r>
      <w:r w:rsidRPr="007C2314">
        <w:rPr>
          <w:rFonts w:asciiTheme="minorHAnsi" w:hAnsiTheme="minorHAnsi" w:cstheme="minorHAnsi"/>
        </w:rPr>
        <w:t>case basis, determine which services (interpretation and translation) should be provided. To accomplish this, each office will make reasonable efforts to ensure that:</w:t>
      </w:r>
    </w:p>
    <w:p w14:paraId="216ADDEE" w14:textId="2904AA17" w:rsidR="007C2314" w:rsidRPr="007C2314" w:rsidRDefault="007C2314" w:rsidP="007C2314">
      <w:pPr>
        <w:pStyle w:val="ListParagraph"/>
        <w:numPr>
          <w:ilvl w:val="0"/>
          <w:numId w:val="36"/>
        </w:numPr>
        <w:spacing w:before="0" w:after="60" w:line="276" w:lineRule="auto"/>
        <w:jc w:val="both"/>
        <w:rPr>
          <w:rFonts w:asciiTheme="minorHAnsi" w:hAnsiTheme="minorHAnsi" w:cstheme="minorHAnsi"/>
        </w:rPr>
      </w:pPr>
      <w:r w:rsidRPr="007C2314">
        <w:rPr>
          <w:rFonts w:asciiTheme="minorHAnsi" w:hAnsiTheme="minorHAnsi" w:cstheme="minorHAnsi"/>
        </w:rPr>
        <w:t>LEP individuals who call or visit a County Center will receive prompt interpretation or translation from a staff member who has been identified as having the ability to provide language assistance in the language of the customer or through a telephonic interpretation service; and if the County Center staff member encounters LEP individuals during a site visit, staff will arrange for a contracted interpreter</w:t>
      </w:r>
      <w:r w:rsidR="008660A1">
        <w:rPr>
          <w:rFonts w:asciiTheme="minorHAnsi" w:hAnsiTheme="minorHAnsi" w:cstheme="minorHAnsi"/>
        </w:rPr>
        <w:t>,</w:t>
      </w:r>
      <w:r w:rsidRPr="007C2314">
        <w:rPr>
          <w:rFonts w:asciiTheme="minorHAnsi" w:hAnsiTheme="minorHAnsi" w:cstheme="minorHAnsi"/>
        </w:rPr>
        <w:t xml:space="preserve"> an available bilingual staff member or </w:t>
      </w:r>
      <w:r w:rsidR="008660A1">
        <w:rPr>
          <w:rFonts w:asciiTheme="minorHAnsi" w:hAnsiTheme="minorHAnsi" w:cstheme="minorHAnsi"/>
        </w:rPr>
        <w:t xml:space="preserve">use the </w:t>
      </w:r>
      <w:r w:rsidRPr="007C2314">
        <w:rPr>
          <w:rFonts w:asciiTheme="minorHAnsi" w:hAnsiTheme="minorHAnsi" w:cstheme="minorHAnsi"/>
        </w:rPr>
        <w:t>telephonic interpretation service.</w:t>
      </w:r>
    </w:p>
    <w:p w14:paraId="09C9F159" w14:textId="1D8D4079" w:rsidR="007C2314" w:rsidRPr="007C2314" w:rsidRDefault="007C2314" w:rsidP="002F2D65">
      <w:pPr>
        <w:pStyle w:val="ListParagraph"/>
        <w:numPr>
          <w:ilvl w:val="0"/>
          <w:numId w:val="36"/>
        </w:numPr>
        <w:spacing w:before="0" w:after="120" w:line="276" w:lineRule="auto"/>
        <w:jc w:val="both"/>
        <w:rPr>
          <w:rFonts w:asciiTheme="minorHAnsi" w:hAnsiTheme="minorHAnsi" w:cstheme="minorHAnsi"/>
        </w:rPr>
      </w:pPr>
      <w:r w:rsidRPr="007C2314">
        <w:rPr>
          <w:rFonts w:asciiTheme="minorHAnsi" w:hAnsiTheme="minorHAnsi" w:cstheme="minorHAnsi"/>
        </w:rPr>
        <w:t xml:space="preserve">LEP individuals who are unable to access documents written in English </w:t>
      </w:r>
      <w:r w:rsidR="008660A1">
        <w:rPr>
          <w:rFonts w:asciiTheme="minorHAnsi" w:hAnsiTheme="minorHAnsi" w:cstheme="minorHAnsi"/>
        </w:rPr>
        <w:t xml:space="preserve">may </w:t>
      </w:r>
      <w:r w:rsidRPr="007C2314">
        <w:rPr>
          <w:rFonts w:asciiTheme="minorHAnsi" w:hAnsiTheme="minorHAnsi" w:cstheme="minorHAnsi"/>
        </w:rPr>
        <w:t>receive a translation or oral interpretation depending on the determination of the importance of the document and the needs of the LEP individual.</w:t>
      </w:r>
    </w:p>
    <w:p w14:paraId="759E47C1" w14:textId="0A4E7CC6" w:rsidR="00C45B39" w:rsidRPr="00A67A7F" w:rsidRDefault="00C45B39" w:rsidP="002F2D65">
      <w:pPr>
        <w:pStyle w:val="Heading2"/>
        <w:spacing w:before="120"/>
        <w:rPr>
          <w:rFonts w:asciiTheme="minorHAnsi" w:hAnsiTheme="minorHAnsi" w:cstheme="minorHAnsi"/>
          <w:szCs w:val="22"/>
        </w:rPr>
      </w:pPr>
      <w:r w:rsidRPr="00A67A7F">
        <w:rPr>
          <w:rFonts w:asciiTheme="minorHAnsi" w:hAnsiTheme="minorHAnsi" w:cstheme="minorHAnsi"/>
          <w:szCs w:val="22"/>
        </w:rPr>
        <w:t xml:space="preserve">Oral Language </w:t>
      </w:r>
      <w:r w:rsidR="009C76A4" w:rsidRPr="00A67A7F">
        <w:rPr>
          <w:rFonts w:asciiTheme="minorHAnsi" w:hAnsiTheme="minorHAnsi" w:cstheme="minorHAnsi"/>
          <w:szCs w:val="22"/>
        </w:rPr>
        <w:t xml:space="preserve">Interpretation </w:t>
      </w:r>
      <w:r w:rsidRPr="00A67A7F">
        <w:rPr>
          <w:rFonts w:asciiTheme="minorHAnsi" w:hAnsiTheme="minorHAnsi" w:cstheme="minorHAnsi"/>
          <w:szCs w:val="22"/>
        </w:rPr>
        <w:t>Services</w:t>
      </w:r>
    </w:p>
    <w:p w14:paraId="22D113DF" w14:textId="77777777" w:rsidR="002206A6" w:rsidRPr="00A67A7F" w:rsidRDefault="0032730D" w:rsidP="002F2D65">
      <w:pPr>
        <w:spacing w:after="120" w:line="276" w:lineRule="auto"/>
        <w:jc w:val="both"/>
        <w:rPr>
          <w:rFonts w:asciiTheme="minorHAnsi" w:hAnsiTheme="minorHAnsi" w:cstheme="minorHAnsi"/>
        </w:rPr>
      </w:pPr>
      <w:r w:rsidRPr="00A67A7F">
        <w:rPr>
          <w:rFonts w:asciiTheme="minorHAnsi" w:hAnsiTheme="minorHAnsi" w:cstheme="minorHAnsi"/>
        </w:rPr>
        <w:t xml:space="preserve">Oral language services consist of interpretation by listening to something in one language and orally transforming it into another language. In response to the needs of LEP persons, interpretation assistance may be provided by qualified interpreters including bilingual staff, volunteers, shared university or county resources, contracted vendors, or telephonic interpretation services. </w:t>
      </w:r>
    </w:p>
    <w:p w14:paraId="50ED9C0E" w14:textId="36991989" w:rsidR="00C04E6E" w:rsidRPr="00A67A7F" w:rsidRDefault="00C04E6E" w:rsidP="002F2D65">
      <w:pPr>
        <w:spacing w:after="120" w:line="276" w:lineRule="auto"/>
        <w:jc w:val="both"/>
        <w:rPr>
          <w:rFonts w:asciiTheme="minorHAnsi" w:hAnsiTheme="minorHAnsi" w:cstheme="minorHAnsi"/>
        </w:rPr>
      </w:pPr>
      <w:r w:rsidRPr="00A67A7F">
        <w:rPr>
          <w:rFonts w:asciiTheme="minorHAnsi" w:hAnsiTheme="minorHAnsi" w:cstheme="minorHAnsi"/>
        </w:rPr>
        <w:t>Although programs should not plan to rely on an LEP person’s family members, friends, or other informal interpreters to provide meaningful access to important programs and activities, where LEP persons so desire, they shall be permitted to use, at their own expense, an interpreter of their own choosing (whether a professional interpreter, family member, friend, or other person) in place of or as a supplement to the free language services expressly offered by Extension. In addition, in exigent circumstances that are not reasonably foreseeable, temporary use of interpreters not provided by Extension may be necessary. In many circumstances, family members (especially children), friends, or others identified by LEP persons, are not competent to provide quality and accurate interpretations. Issues of confidentiality, privacy, or conflict of interest may also arise.</w:t>
      </w:r>
    </w:p>
    <w:p w14:paraId="50202A23" w14:textId="064E4056" w:rsidR="00F00F3E" w:rsidRPr="00A67A7F" w:rsidRDefault="00F00F3E" w:rsidP="00F00F3E">
      <w:pPr>
        <w:spacing w:after="120" w:line="276" w:lineRule="auto"/>
        <w:jc w:val="both"/>
        <w:rPr>
          <w:rFonts w:asciiTheme="minorHAnsi" w:hAnsiTheme="minorHAnsi" w:cstheme="minorHAnsi"/>
        </w:rPr>
      </w:pPr>
      <w:r w:rsidRPr="00A67A7F">
        <w:rPr>
          <w:rFonts w:asciiTheme="minorHAnsi" w:hAnsiTheme="minorHAnsi" w:cstheme="minorHAnsi"/>
        </w:rPr>
        <w:t xml:space="preserve">NC State Extension provides telephone interpretation services through a contract with </w:t>
      </w:r>
      <w:proofErr w:type="spellStart"/>
      <w:r w:rsidRPr="00A67A7F">
        <w:rPr>
          <w:rFonts w:asciiTheme="minorHAnsi" w:hAnsiTheme="minorHAnsi" w:cstheme="minorHAnsi"/>
          <w:i/>
          <w:iCs/>
        </w:rPr>
        <w:t>Linguistica</w:t>
      </w:r>
      <w:proofErr w:type="spellEnd"/>
      <w:r w:rsidRPr="00A67A7F">
        <w:rPr>
          <w:rFonts w:asciiTheme="minorHAnsi" w:hAnsiTheme="minorHAnsi" w:cstheme="minorHAnsi"/>
          <w:i/>
          <w:iCs/>
        </w:rPr>
        <w:t xml:space="preserve"> International</w:t>
      </w:r>
      <w:r w:rsidRPr="00A67A7F">
        <w:rPr>
          <w:rFonts w:asciiTheme="minorHAnsi" w:hAnsiTheme="minorHAnsi" w:cstheme="minorHAnsi"/>
        </w:rPr>
        <w:t xml:space="preserve"> with </w:t>
      </w:r>
      <w:r w:rsidR="00A67A7F">
        <w:rPr>
          <w:rFonts w:asciiTheme="minorHAnsi" w:hAnsiTheme="minorHAnsi" w:cstheme="minorHAnsi"/>
        </w:rPr>
        <w:t xml:space="preserve">all costs </w:t>
      </w:r>
      <w:r w:rsidRPr="00A67A7F">
        <w:rPr>
          <w:rFonts w:asciiTheme="minorHAnsi" w:hAnsiTheme="minorHAnsi" w:cstheme="minorHAnsi"/>
        </w:rPr>
        <w:t>paid by Extension Administration. All employees have access to the telephone interpretation service for phone calls or in-person interactions. Wallet cards and trifold “I Speak” brochures with instructions on how to access the telephone interpretation service are provided to all employees.</w:t>
      </w:r>
    </w:p>
    <w:p w14:paraId="1453D608" w14:textId="77777777" w:rsidR="00F00F3E" w:rsidRPr="00A67A7F" w:rsidRDefault="00F00F3E" w:rsidP="00F00F3E">
      <w:pPr>
        <w:spacing w:after="120" w:line="276" w:lineRule="auto"/>
        <w:jc w:val="both"/>
        <w:rPr>
          <w:rFonts w:asciiTheme="minorHAnsi" w:hAnsiTheme="minorHAnsi" w:cstheme="minorHAnsi"/>
        </w:rPr>
      </w:pPr>
      <w:r w:rsidRPr="00A67A7F">
        <w:rPr>
          <w:rFonts w:asciiTheme="minorHAnsi" w:hAnsiTheme="minorHAnsi" w:cstheme="minorHAnsi"/>
        </w:rPr>
        <w:t xml:space="preserve">NC State Extension has two sets of one-way microphones that can be borrowed and used during programs, activities and events that need simultaneous interpretation. To request use of the simultaneous interpretation equipment or for assistance in hiring an interpreter, contact the </w:t>
      </w:r>
      <w:r w:rsidRPr="00A67A7F">
        <w:rPr>
          <w:rFonts w:asciiTheme="minorHAnsi" w:hAnsiTheme="minorHAnsi" w:cstheme="minorHAnsi"/>
          <w:i/>
          <w:iCs/>
        </w:rPr>
        <w:t>NC State Extension Latino Programs Manager</w:t>
      </w:r>
      <w:r w:rsidRPr="00A67A7F">
        <w:rPr>
          <w:rFonts w:asciiTheme="minorHAnsi" w:hAnsiTheme="minorHAnsi" w:cstheme="minorHAnsi"/>
        </w:rPr>
        <w:t xml:space="preserve">. </w:t>
      </w:r>
    </w:p>
    <w:p w14:paraId="795EDD3C" w14:textId="34497350" w:rsidR="00F00F3E" w:rsidRPr="00003C99" w:rsidRDefault="00F00F3E" w:rsidP="00003C99">
      <w:pPr>
        <w:spacing w:after="120" w:line="276" w:lineRule="auto"/>
        <w:jc w:val="both"/>
        <w:rPr>
          <w:rFonts w:asciiTheme="minorHAnsi" w:hAnsiTheme="minorHAnsi" w:cstheme="minorHAnsi"/>
        </w:rPr>
      </w:pPr>
      <w:r w:rsidRPr="00A67A7F">
        <w:rPr>
          <w:rFonts w:asciiTheme="minorHAnsi" w:hAnsiTheme="minorHAnsi" w:cstheme="minorHAnsi"/>
        </w:rPr>
        <w:t>Interpreters are identified and selected by the activity or event organizer. Interpreters shall:</w:t>
      </w:r>
      <w:r w:rsidR="00003C99">
        <w:rPr>
          <w:rFonts w:asciiTheme="minorHAnsi" w:hAnsiTheme="minorHAnsi" w:cstheme="minorHAnsi"/>
        </w:rPr>
        <w:t xml:space="preserve"> d</w:t>
      </w:r>
      <w:r w:rsidRPr="00003C99">
        <w:rPr>
          <w:rFonts w:asciiTheme="minorHAnsi" w:hAnsiTheme="minorHAnsi" w:cstheme="minorHAnsi"/>
        </w:rPr>
        <w:t>emonstrate proficiency in and ability to communicate information accurately in both English and in the other language and identify and employ the appropriate mode of interpreting (e.g., consecutive, simultaneous, summarization, or sight translation);</w:t>
      </w:r>
      <w:r w:rsidR="00003C99">
        <w:rPr>
          <w:rFonts w:asciiTheme="minorHAnsi" w:hAnsiTheme="minorHAnsi" w:cstheme="minorHAnsi"/>
        </w:rPr>
        <w:t xml:space="preserve"> h</w:t>
      </w:r>
      <w:r w:rsidRPr="00003C99">
        <w:rPr>
          <w:rFonts w:asciiTheme="minorHAnsi" w:hAnsiTheme="minorHAnsi" w:cstheme="minorHAnsi"/>
        </w:rPr>
        <w:t>ave knowledge in both languages of any specialized terms or concepts peculiar to the program or activity and of any particularized vocabulary and phraseology used by the LEP person who is being assisted;</w:t>
      </w:r>
      <w:r w:rsidR="00003C99">
        <w:rPr>
          <w:rFonts w:asciiTheme="minorHAnsi" w:hAnsiTheme="minorHAnsi" w:cstheme="minorHAnsi"/>
        </w:rPr>
        <w:t xml:space="preserve"> u</w:t>
      </w:r>
      <w:r w:rsidRPr="00003C99">
        <w:rPr>
          <w:rFonts w:asciiTheme="minorHAnsi" w:hAnsiTheme="minorHAnsi" w:cstheme="minorHAnsi"/>
        </w:rPr>
        <w:t xml:space="preserve">nderstand and follow confidentiality and impartiality rules to </w:t>
      </w:r>
      <w:r w:rsidRPr="00003C99">
        <w:rPr>
          <w:rFonts w:asciiTheme="minorHAnsi" w:hAnsiTheme="minorHAnsi" w:cstheme="minorHAnsi"/>
        </w:rPr>
        <w:lastRenderedPageBreak/>
        <w:t xml:space="preserve">the same extent as the LEP person for whom he or she is interpreting; and </w:t>
      </w:r>
      <w:r w:rsidR="00003C99">
        <w:rPr>
          <w:rFonts w:asciiTheme="minorHAnsi" w:hAnsiTheme="minorHAnsi" w:cstheme="minorHAnsi"/>
        </w:rPr>
        <w:t>u</w:t>
      </w:r>
      <w:r w:rsidRPr="00003C99">
        <w:rPr>
          <w:rFonts w:asciiTheme="minorHAnsi" w:hAnsiTheme="minorHAnsi" w:cstheme="minorHAnsi"/>
        </w:rPr>
        <w:t>nderstand and adhere to their role as interpreters, without deviating into a role as counselor, advisor, or other inappropriate roles.</w:t>
      </w:r>
    </w:p>
    <w:p w14:paraId="59750826" w14:textId="6F3AC711" w:rsidR="003D026B" w:rsidRDefault="002B203E" w:rsidP="002F2D65">
      <w:pPr>
        <w:spacing w:after="120" w:line="276" w:lineRule="auto"/>
        <w:jc w:val="both"/>
        <w:rPr>
          <w:rFonts w:asciiTheme="minorHAnsi" w:hAnsiTheme="minorHAnsi" w:cstheme="minorHAnsi"/>
        </w:rPr>
      </w:pPr>
      <w:r w:rsidRPr="00A67A7F">
        <w:rPr>
          <w:rFonts w:asciiTheme="minorHAnsi" w:hAnsiTheme="minorHAnsi" w:cstheme="minorHAnsi"/>
        </w:rPr>
        <w:t xml:space="preserve">Funding for </w:t>
      </w:r>
      <w:r w:rsidR="00F00F3E" w:rsidRPr="00A67A7F">
        <w:rPr>
          <w:rFonts w:asciiTheme="minorHAnsi" w:hAnsiTheme="minorHAnsi" w:cstheme="minorHAnsi"/>
        </w:rPr>
        <w:t>fee-based</w:t>
      </w:r>
      <w:r w:rsidRPr="00A67A7F">
        <w:rPr>
          <w:rFonts w:asciiTheme="minorHAnsi" w:hAnsiTheme="minorHAnsi" w:cstheme="minorHAnsi"/>
        </w:rPr>
        <w:t xml:space="preserve"> interpretation services</w:t>
      </w:r>
      <w:r w:rsidR="00F00F3E" w:rsidRPr="00A67A7F">
        <w:rPr>
          <w:rFonts w:asciiTheme="minorHAnsi" w:hAnsiTheme="minorHAnsi" w:cstheme="minorHAnsi"/>
        </w:rPr>
        <w:t xml:space="preserve"> may be secured from various sources. Grant sponsored programs</w:t>
      </w:r>
      <w:r w:rsidRPr="00A67A7F">
        <w:rPr>
          <w:rFonts w:asciiTheme="minorHAnsi" w:hAnsiTheme="minorHAnsi" w:cstheme="minorHAnsi"/>
        </w:rPr>
        <w:t xml:space="preserve"> should </w:t>
      </w:r>
      <w:r w:rsidR="00F00F3E" w:rsidRPr="00A67A7F">
        <w:rPr>
          <w:rFonts w:asciiTheme="minorHAnsi" w:hAnsiTheme="minorHAnsi" w:cstheme="minorHAnsi"/>
        </w:rPr>
        <w:t xml:space="preserve">include provisions for interpretation </w:t>
      </w:r>
      <w:r w:rsidRPr="00A67A7F">
        <w:rPr>
          <w:rFonts w:asciiTheme="minorHAnsi" w:hAnsiTheme="minorHAnsi" w:cstheme="minorHAnsi"/>
        </w:rPr>
        <w:t xml:space="preserve">written into and paid by </w:t>
      </w:r>
      <w:r w:rsidR="00F00F3E" w:rsidRPr="00A67A7F">
        <w:rPr>
          <w:rFonts w:asciiTheme="minorHAnsi" w:hAnsiTheme="minorHAnsi" w:cstheme="minorHAnsi"/>
        </w:rPr>
        <w:t>the grant</w:t>
      </w:r>
      <w:r w:rsidRPr="00A67A7F">
        <w:rPr>
          <w:rFonts w:asciiTheme="minorHAnsi" w:hAnsiTheme="minorHAnsi" w:cstheme="minorHAnsi"/>
        </w:rPr>
        <w:t xml:space="preserve"> when possible. </w:t>
      </w:r>
      <w:r w:rsidR="00F00F3E" w:rsidRPr="00A67A7F">
        <w:rPr>
          <w:rFonts w:asciiTheme="minorHAnsi" w:hAnsiTheme="minorHAnsi" w:cstheme="minorHAnsi"/>
        </w:rPr>
        <w:t xml:space="preserve">Funds may be secured from the Extension Center </w:t>
      </w:r>
      <w:r w:rsidRPr="00A67A7F">
        <w:rPr>
          <w:rFonts w:asciiTheme="minorHAnsi" w:hAnsiTheme="minorHAnsi" w:cstheme="minorHAnsi"/>
        </w:rPr>
        <w:t>budget</w:t>
      </w:r>
      <w:r w:rsidR="00F00F3E" w:rsidRPr="00A67A7F">
        <w:rPr>
          <w:rFonts w:asciiTheme="minorHAnsi" w:hAnsiTheme="minorHAnsi" w:cstheme="minorHAnsi"/>
        </w:rPr>
        <w:t>, district budget, or other local funds. Funds may be secured from Extension Administration when other sources of funding are not available. R</w:t>
      </w:r>
      <w:r w:rsidRPr="00A67A7F">
        <w:rPr>
          <w:rFonts w:asciiTheme="minorHAnsi" w:hAnsiTheme="minorHAnsi" w:cstheme="minorHAnsi"/>
        </w:rPr>
        <w:t xml:space="preserve">equests for funding assistance </w:t>
      </w:r>
      <w:r w:rsidR="00F00F3E" w:rsidRPr="00A67A7F">
        <w:rPr>
          <w:rFonts w:asciiTheme="minorHAnsi" w:hAnsiTheme="minorHAnsi" w:cstheme="minorHAnsi"/>
        </w:rPr>
        <w:t>shall be</w:t>
      </w:r>
      <w:r w:rsidRPr="00A67A7F">
        <w:rPr>
          <w:rFonts w:asciiTheme="minorHAnsi" w:hAnsiTheme="minorHAnsi" w:cstheme="minorHAnsi"/>
        </w:rPr>
        <w:t xml:space="preserve"> made to the </w:t>
      </w:r>
      <w:r w:rsidRPr="00A67A7F">
        <w:rPr>
          <w:rFonts w:asciiTheme="minorHAnsi" w:hAnsiTheme="minorHAnsi" w:cstheme="minorHAnsi"/>
          <w:i/>
          <w:iCs/>
        </w:rPr>
        <w:t>Executive Assistant to the NC State Extension Director</w:t>
      </w:r>
      <w:r w:rsidRPr="00A67A7F">
        <w:rPr>
          <w:rFonts w:asciiTheme="minorHAnsi" w:hAnsiTheme="minorHAnsi" w:cstheme="minorHAnsi"/>
        </w:rPr>
        <w:t xml:space="preserve">. Funding requests must be made early in the process to ensure the availability of funding and </w:t>
      </w:r>
      <w:r w:rsidR="00F00F3E" w:rsidRPr="00A67A7F">
        <w:rPr>
          <w:rFonts w:asciiTheme="minorHAnsi" w:hAnsiTheme="minorHAnsi" w:cstheme="minorHAnsi"/>
        </w:rPr>
        <w:t xml:space="preserve">so procurement </w:t>
      </w:r>
      <w:r w:rsidRPr="00A67A7F">
        <w:rPr>
          <w:rFonts w:asciiTheme="minorHAnsi" w:hAnsiTheme="minorHAnsi" w:cstheme="minorHAnsi"/>
        </w:rPr>
        <w:t>procedures</w:t>
      </w:r>
      <w:r w:rsidR="00F00F3E" w:rsidRPr="00A67A7F">
        <w:rPr>
          <w:rFonts w:asciiTheme="minorHAnsi" w:hAnsiTheme="minorHAnsi" w:cstheme="minorHAnsi"/>
        </w:rPr>
        <w:t xml:space="preserve"> are followed</w:t>
      </w:r>
      <w:r w:rsidRPr="00A67A7F">
        <w:rPr>
          <w:rFonts w:asciiTheme="minorHAnsi" w:hAnsiTheme="minorHAnsi" w:cstheme="minorHAnsi"/>
        </w:rPr>
        <w:t xml:space="preserve"> </w:t>
      </w:r>
      <w:r w:rsidR="00F00F3E" w:rsidRPr="00A67A7F">
        <w:rPr>
          <w:rFonts w:asciiTheme="minorHAnsi" w:hAnsiTheme="minorHAnsi" w:cstheme="minorHAnsi"/>
        </w:rPr>
        <w:t>(</w:t>
      </w:r>
      <w:r w:rsidRPr="00A67A7F">
        <w:rPr>
          <w:rFonts w:asciiTheme="minorHAnsi" w:hAnsiTheme="minorHAnsi" w:cstheme="minorHAnsi"/>
        </w:rPr>
        <w:t>N</w:t>
      </w:r>
      <w:r w:rsidR="00752C67">
        <w:rPr>
          <w:rFonts w:asciiTheme="minorHAnsi" w:hAnsiTheme="minorHAnsi" w:cstheme="minorHAnsi"/>
        </w:rPr>
        <w:t>.</w:t>
      </w:r>
      <w:r w:rsidRPr="00A67A7F">
        <w:rPr>
          <w:rFonts w:asciiTheme="minorHAnsi" w:hAnsiTheme="minorHAnsi" w:cstheme="minorHAnsi"/>
        </w:rPr>
        <w:t>C</w:t>
      </w:r>
      <w:r w:rsidR="00752C67">
        <w:rPr>
          <w:rFonts w:asciiTheme="minorHAnsi" w:hAnsiTheme="minorHAnsi" w:cstheme="minorHAnsi"/>
        </w:rPr>
        <w:t>.</w:t>
      </w:r>
      <w:r w:rsidRPr="00A67A7F">
        <w:rPr>
          <w:rFonts w:asciiTheme="minorHAnsi" w:hAnsiTheme="minorHAnsi" w:cstheme="minorHAnsi"/>
        </w:rPr>
        <w:t xml:space="preserve"> A&amp;T employees </w:t>
      </w:r>
      <w:r w:rsidR="00752C67">
        <w:rPr>
          <w:rFonts w:asciiTheme="minorHAnsi" w:hAnsiTheme="minorHAnsi" w:cstheme="minorHAnsi"/>
        </w:rPr>
        <w:t xml:space="preserve">make </w:t>
      </w:r>
      <w:r w:rsidRPr="00A67A7F">
        <w:rPr>
          <w:rFonts w:asciiTheme="minorHAnsi" w:hAnsiTheme="minorHAnsi" w:cstheme="minorHAnsi"/>
        </w:rPr>
        <w:t>requests to N</w:t>
      </w:r>
      <w:r w:rsidR="00752C67">
        <w:rPr>
          <w:rFonts w:asciiTheme="minorHAnsi" w:hAnsiTheme="minorHAnsi" w:cstheme="minorHAnsi"/>
        </w:rPr>
        <w:t>.</w:t>
      </w:r>
      <w:r w:rsidRPr="00A67A7F">
        <w:rPr>
          <w:rFonts w:asciiTheme="minorHAnsi" w:hAnsiTheme="minorHAnsi" w:cstheme="minorHAnsi"/>
        </w:rPr>
        <w:t>C</w:t>
      </w:r>
      <w:r w:rsidR="00752C67">
        <w:rPr>
          <w:rFonts w:asciiTheme="minorHAnsi" w:hAnsiTheme="minorHAnsi" w:cstheme="minorHAnsi"/>
        </w:rPr>
        <w:t>.</w:t>
      </w:r>
      <w:r w:rsidRPr="00A67A7F">
        <w:rPr>
          <w:rFonts w:asciiTheme="minorHAnsi" w:hAnsiTheme="minorHAnsi" w:cstheme="minorHAnsi"/>
        </w:rPr>
        <w:t xml:space="preserve"> A&amp;T </w:t>
      </w:r>
      <w:r w:rsidR="00752C67">
        <w:rPr>
          <w:rFonts w:asciiTheme="minorHAnsi" w:hAnsiTheme="minorHAnsi" w:cstheme="minorHAnsi"/>
        </w:rPr>
        <w:t>Administration</w:t>
      </w:r>
      <w:r w:rsidR="00F00F3E" w:rsidRPr="00A67A7F">
        <w:rPr>
          <w:rFonts w:asciiTheme="minorHAnsi" w:hAnsiTheme="minorHAnsi" w:cstheme="minorHAnsi"/>
        </w:rPr>
        <w:t xml:space="preserve">). </w:t>
      </w:r>
    </w:p>
    <w:p w14:paraId="5BBDBC87" w14:textId="67F9EAAA" w:rsidR="00DC4E79" w:rsidRPr="00A67A7F" w:rsidRDefault="00704971" w:rsidP="0060556F">
      <w:pPr>
        <w:spacing w:after="120" w:line="276" w:lineRule="auto"/>
        <w:jc w:val="both"/>
        <w:rPr>
          <w:rFonts w:asciiTheme="minorHAnsi" w:hAnsiTheme="minorHAnsi" w:cstheme="minorHAnsi"/>
        </w:rPr>
      </w:pPr>
      <w:r w:rsidRPr="00A67A7F">
        <w:rPr>
          <w:rFonts w:asciiTheme="minorHAnsi" w:hAnsiTheme="minorHAnsi" w:cstheme="minorHAnsi"/>
        </w:rPr>
        <w:t>To provide oral interpretation services</w:t>
      </w:r>
      <w:r w:rsidR="002F2D65" w:rsidRPr="00A67A7F">
        <w:rPr>
          <w:rFonts w:asciiTheme="minorHAnsi" w:hAnsiTheme="minorHAnsi" w:cstheme="minorHAnsi"/>
        </w:rPr>
        <w:t>:</w:t>
      </w:r>
      <w:r w:rsidR="00860DCF" w:rsidRPr="00A67A7F">
        <w:rPr>
          <w:rFonts w:asciiTheme="minorHAnsi" w:hAnsiTheme="minorHAnsi" w:cstheme="minorHAnsi"/>
        </w:rPr>
        <w:t xml:space="preserve"> </w:t>
      </w:r>
    </w:p>
    <w:p w14:paraId="3149654B" w14:textId="6DE578F2" w:rsidR="007A253E" w:rsidRPr="00826E0B" w:rsidRDefault="007A253E" w:rsidP="00A67A7F">
      <w:pPr>
        <w:spacing w:after="60" w:line="276" w:lineRule="auto"/>
        <w:ind w:left="432"/>
        <w:jc w:val="both"/>
        <w:rPr>
          <w:rFonts w:asciiTheme="minorHAnsi" w:hAnsiTheme="minorHAnsi" w:cstheme="minorHAnsi"/>
        </w:rPr>
      </w:pPr>
      <w:r w:rsidRPr="00826E0B">
        <w:rPr>
          <w:rFonts w:asciiTheme="minorHAnsi" w:hAnsiTheme="minorHAnsi" w:cstheme="minorHAnsi"/>
        </w:rPr>
        <w:t xml:space="preserve">We have the following </w:t>
      </w:r>
      <w:r w:rsidR="00A67A7F" w:rsidRPr="00826E0B">
        <w:rPr>
          <w:rFonts w:asciiTheme="minorHAnsi" w:hAnsiTheme="minorHAnsi" w:cstheme="minorHAnsi"/>
        </w:rPr>
        <w:t xml:space="preserve">positions with </w:t>
      </w:r>
      <w:r w:rsidRPr="00826E0B">
        <w:rPr>
          <w:rFonts w:asciiTheme="minorHAnsi" w:hAnsiTheme="minorHAnsi" w:cstheme="minorHAnsi"/>
        </w:rPr>
        <w:t>bi</w:t>
      </w:r>
      <w:r w:rsidR="009C76A4" w:rsidRPr="00826E0B">
        <w:rPr>
          <w:rFonts w:asciiTheme="minorHAnsi" w:hAnsiTheme="minorHAnsi" w:cstheme="minorHAnsi"/>
        </w:rPr>
        <w:t>lingual employees or volunteers</w:t>
      </w:r>
      <w:r w:rsidRPr="00826E0B">
        <w:rPr>
          <w:rFonts w:asciiTheme="minorHAnsi" w:hAnsiTheme="minorHAnsi" w:cstheme="minorHAnsi"/>
        </w:rPr>
        <w:t xml:space="preserve"> </w:t>
      </w:r>
      <w:r w:rsidR="003D026B" w:rsidRPr="00826E0B">
        <w:rPr>
          <w:rFonts w:asciiTheme="minorHAnsi" w:hAnsiTheme="minorHAnsi" w:cstheme="minorHAnsi"/>
        </w:rPr>
        <w:t>working in the Extension Center</w:t>
      </w:r>
      <w:r w:rsidR="00F00F3E" w:rsidRPr="00826E0B">
        <w:rPr>
          <w:rFonts w:asciiTheme="minorHAnsi" w:hAnsiTheme="minorHAnsi" w:cstheme="minorHAnsi"/>
        </w:rPr>
        <w:t>:</w:t>
      </w:r>
      <w:r w:rsidR="00A67A7F" w:rsidRPr="00826E0B">
        <w:rPr>
          <w:rFonts w:asciiTheme="minorHAnsi" w:hAnsiTheme="minorHAnsi" w:cstheme="minorHAnsi"/>
        </w:rPr>
        <w:t xml:space="preserve">  </w:t>
      </w:r>
      <w:r w:rsidRPr="00826E0B">
        <w:rPr>
          <w:rFonts w:asciiTheme="minorHAnsi" w:hAnsiTheme="minorHAnsi" w:cstheme="minorHAnsi"/>
        </w:rPr>
        <w:fldChar w:fldCharType="begin">
          <w:ffData>
            <w:name w:val="Text37"/>
            <w:enabled/>
            <w:calcOnExit w:val="0"/>
            <w:textInput/>
          </w:ffData>
        </w:fldChar>
      </w:r>
      <w:r w:rsidRPr="00826E0B">
        <w:rPr>
          <w:rFonts w:asciiTheme="minorHAnsi" w:hAnsiTheme="minorHAnsi" w:cstheme="minorHAnsi"/>
        </w:rPr>
        <w:instrText xml:space="preserve"> FORMTEXT </w:instrText>
      </w:r>
      <w:r w:rsidRPr="00826E0B">
        <w:rPr>
          <w:rFonts w:asciiTheme="minorHAnsi" w:hAnsiTheme="minorHAnsi" w:cstheme="minorHAnsi"/>
        </w:rPr>
      </w:r>
      <w:r w:rsidRPr="00826E0B">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Pr="00826E0B">
        <w:rPr>
          <w:rFonts w:asciiTheme="minorHAnsi" w:hAnsiTheme="minorHAnsi" w:cstheme="minorHAnsi"/>
        </w:rPr>
        <w:fldChar w:fldCharType="end"/>
      </w:r>
    </w:p>
    <w:p w14:paraId="2A4767AC" w14:textId="047C578D" w:rsidR="009C76A4" w:rsidRPr="00826E0B" w:rsidRDefault="00DC4E79" w:rsidP="00A67A7F">
      <w:pPr>
        <w:spacing w:after="60" w:line="276" w:lineRule="auto"/>
        <w:ind w:left="432"/>
        <w:jc w:val="both"/>
        <w:rPr>
          <w:rFonts w:asciiTheme="minorHAnsi" w:hAnsiTheme="minorHAnsi" w:cstheme="minorHAnsi"/>
        </w:rPr>
      </w:pPr>
      <w:r w:rsidRPr="00826E0B">
        <w:rPr>
          <w:rFonts w:asciiTheme="minorHAnsi" w:hAnsiTheme="minorHAnsi" w:cstheme="minorHAnsi"/>
        </w:rPr>
        <w:t>W</w:t>
      </w:r>
      <w:r w:rsidR="00860DCF" w:rsidRPr="00826E0B">
        <w:rPr>
          <w:rFonts w:asciiTheme="minorHAnsi" w:hAnsiTheme="minorHAnsi" w:cstheme="minorHAnsi"/>
        </w:rPr>
        <w:t xml:space="preserve">e have </w:t>
      </w:r>
      <w:r w:rsidR="009C76A4" w:rsidRPr="00826E0B">
        <w:rPr>
          <w:rFonts w:asciiTheme="minorHAnsi" w:hAnsiTheme="minorHAnsi" w:cstheme="minorHAnsi"/>
        </w:rPr>
        <w:t xml:space="preserve">access to interpretation services through </w:t>
      </w:r>
      <w:r w:rsidR="00860DCF" w:rsidRPr="00826E0B">
        <w:rPr>
          <w:rFonts w:asciiTheme="minorHAnsi" w:hAnsiTheme="minorHAnsi" w:cstheme="minorHAnsi"/>
        </w:rPr>
        <w:t xml:space="preserve">the following </w:t>
      </w:r>
      <w:r w:rsidR="009C76A4" w:rsidRPr="00826E0B">
        <w:rPr>
          <w:rFonts w:asciiTheme="minorHAnsi" w:hAnsiTheme="minorHAnsi" w:cstheme="minorHAnsi"/>
        </w:rPr>
        <w:t>fee-for-service providers</w:t>
      </w:r>
      <w:r w:rsidR="00A67A7F" w:rsidRPr="00826E0B">
        <w:rPr>
          <w:rFonts w:asciiTheme="minorHAnsi" w:hAnsiTheme="minorHAnsi" w:cstheme="minorHAnsi"/>
        </w:rPr>
        <w:t xml:space="preserve"> or</w:t>
      </w:r>
      <w:r w:rsidR="009C76A4" w:rsidRPr="00826E0B">
        <w:rPr>
          <w:rFonts w:asciiTheme="minorHAnsi" w:hAnsiTheme="minorHAnsi" w:cstheme="minorHAnsi"/>
        </w:rPr>
        <w:t xml:space="preserve"> </w:t>
      </w:r>
      <w:r w:rsidR="00860DCF" w:rsidRPr="00826E0B">
        <w:rPr>
          <w:rFonts w:asciiTheme="minorHAnsi" w:hAnsiTheme="minorHAnsi" w:cstheme="minorHAnsi"/>
        </w:rPr>
        <w:t xml:space="preserve">agreements </w:t>
      </w:r>
      <w:r w:rsidR="009C76A4" w:rsidRPr="00826E0B">
        <w:rPr>
          <w:rFonts w:asciiTheme="minorHAnsi" w:hAnsiTheme="minorHAnsi" w:cstheme="minorHAnsi"/>
        </w:rPr>
        <w:t xml:space="preserve">with local government agencies </w:t>
      </w:r>
      <w:r w:rsidR="00A67A7F" w:rsidRPr="00826E0B">
        <w:rPr>
          <w:rFonts w:asciiTheme="minorHAnsi" w:hAnsiTheme="minorHAnsi" w:cstheme="minorHAnsi"/>
        </w:rPr>
        <w:t>and</w:t>
      </w:r>
      <w:r w:rsidR="009C76A4" w:rsidRPr="00826E0B">
        <w:rPr>
          <w:rFonts w:asciiTheme="minorHAnsi" w:hAnsiTheme="minorHAnsi" w:cstheme="minorHAnsi"/>
        </w:rPr>
        <w:t xml:space="preserve"> community organizations</w:t>
      </w:r>
      <w:r w:rsidR="00F00F3E" w:rsidRPr="00826E0B">
        <w:rPr>
          <w:rFonts w:asciiTheme="minorHAnsi" w:hAnsiTheme="minorHAnsi" w:cstheme="minorHAnsi"/>
        </w:rPr>
        <w:t>:</w:t>
      </w:r>
      <w:r w:rsidR="00A67A7F" w:rsidRPr="00826E0B">
        <w:rPr>
          <w:rFonts w:asciiTheme="minorHAnsi" w:hAnsiTheme="minorHAnsi" w:cstheme="minorHAnsi"/>
        </w:rPr>
        <w:t xml:space="preserve"> </w:t>
      </w:r>
      <w:r w:rsidR="00860DCF" w:rsidRPr="00826E0B">
        <w:rPr>
          <w:rFonts w:asciiTheme="minorHAnsi" w:hAnsiTheme="minorHAnsi" w:cstheme="minorHAnsi"/>
        </w:rPr>
        <w:fldChar w:fldCharType="begin">
          <w:ffData>
            <w:name w:val="Text37"/>
            <w:enabled/>
            <w:calcOnExit w:val="0"/>
            <w:textInput/>
          </w:ffData>
        </w:fldChar>
      </w:r>
      <w:bookmarkStart w:id="38" w:name="Text37"/>
      <w:r w:rsidR="00860DCF" w:rsidRPr="00826E0B">
        <w:rPr>
          <w:rFonts w:asciiTheme="minorHAnsi" w:hAnsiTheme="minorHAnsi" w:cstheme="minorHAnsi"/>
        </w:rPr>
        <w:instrText xml:space="preserve"> FORMTEXT </w:instrText>
      </w:r>
      <w:r w:rsidR="00860DCF" w:rsidRPr="00826E0B">
        <w:rPr>
          <w:rFonts w:asciiTheme="minorHAnsi" w:hAnsiTheme="minorHAnsi" w:cstheme="minorHAnsi"/>
        </w:rPr>
      </w:r>
      <w:r w:rsidR="00860DCF" w:rsidRPr="00826E0B">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60DCF" w:rsidRPr="00826E0B">
        <w:rPr>
          <w:rFonts w:asciiTheme="minorHAnsi" w:hAnsiTheme="minorHAnsi" w:cstheme="minorHAnsi"/>
        </w:rPr>
        <w:fldChar w:fldCharType="end"/>
      </w:r>
      <w:bookmarkEnd w:id="38"/>
    </w:p>
    <w:p w14:paraId="3640E97F" w14:textId="77777777" w:rsidR="00003C99" w:rsidRPr="00003C99" w:rsidRDefault="002F2D65" w:rsidP="007E1AFC">
      <w:pPr>
        <w:spacing w:after="120" w:line="276" w:lineRule="auto"/>
        <w:ind w:left="432"/>
        <w:jc w:val="both"/>
        <w:rPr>
          <w:rFonts w:asciiTheme="minorHAnsi" w:hAnsiTheme="minorHAnsi" w:cstheme="minorHAnsi"/>
          <w:sz w:val="20"/>
          <w:szCs w:val="20"/>
        </w:rPr>
        <w:sectPr w:rsidR="00003C99" w:rsidRPr="00003C99" w:rsidSect="002067B7">
          <w:headerReference w:type="first" r:id="rId11"/>
          <w:footerReference w:type="first" r:id="rId12"/>
          <w:type w:val="continuous"/>
          <w:pgSz w:w="12240" w:h="15840"/>
          <w:pgMar w:top="1354" w:right="1080" w:bottom="1238" w:left="1080" w:header="734" w:footer="720" w:gutter="0"/>
          <w:cols w:space="720"/>
          <w:titlePg/>
          <w:docGrid w:linePitch="299"/>
        </w:sectPr>
      </w:pPr>
      <w:r w:rsidRPr="00826E0B">
        <w:rPr>
          <w:rFonts w:asciiTheme="minorHAnsi" w:hAnsiTheme="minorHAnsi" w:cstheme="minorHAnsi"/>
        </w:rPr>
        <w:t>In addition, w</w:t>
      </w:r>
      <w:r w:rsidR="009C76A4" w:rsidRPr="00826E0B">
        <w:rPr>
          <w:rFonts w:asciiTheme="minorHAnsi" w:hAnsiTheme="minorHAnsi" w:cstheme="minorHAnsi"/>
        </w:rPr>
        <w:t>e may request additional assistance in securing interpretation services through Extension Administration.</w:t>
      </w:r>
      <w:r w:rsidR="00C04E6E" w:rsidRPr="00826E0B">
        <w:rPr>
          <w:rFonts w:asciiTheme="minorHAnsi" w:hAnsiTheme="minorHAnsi" w:cstheme="minorHAnsi"/>
        </w:rPr>
        <w:t xml:space="preserve"> State contracts with interpreters are available if local services cannot be to be secured.</w:t>
      </w:r>
    </w:p>
    <w:p w14:paraId="0660197D" w14:textId="63C47237" w:rsidR="009C76A4" w:rsidRPr="00A67A7F" w:rsidRDefault="009C76A4" w:rsidP="002F2D65">
      <w:pPr>
        <w:pStyle w:val="Heading2"/>
        <w:spacing w:before="0"/>
        <w:rPr>
          <w:rFonts w:asciiTheme="minorHAnsi" w:hAnsiTheme="minorHAnsi" w:cstheme="minorHAnsi"/>
          <w:szCs w:val="22"/>
        </w:rPr>
      </w:pPr>
      <w:r w:rsidRPr="00A67A7F">
        <w:rPr>
          <w:rFonts w:asciiTheme="minorHAnsi" w:hAnsiTheme="minorHAnsi" w:cstheme="minorHAnsi"/>
          <w:szCs w:val="22"/>
        </w:rPr>
        <w:t>Written Language Translation Services</w:t>
      </w:r>
    </w:p>
    <w:p w14:paraId="40171BB1" w14:textId="15F70AC2" w:rsidR="00C04E6E" w:rsidRPr="00A67A7F" w:rsidRDefault="00704971" w:rsidP="002F2D65">
      <w:pPr>
        <w:spacing w:after="120" w:line="276" w:lineRule="auto"/>
        <w:jc w:val="both"/>
        <w:rPr>
          <w:rFonts w:asciiTheme="minorHAnsi" w:hAnsiTheme="minorHAnsi" w:cstheme="minorHAnsi"/>
        </w:rPr>
      </w:pPr>
      <w:r w:rsidRPr="00A67A7F">
        <w:rPr>
          <w:rFonts w:asciiTheme="minorHAnsi" w:hAnsiTheme="minorHAnsi" w:cstheme="minorHAnsi"/>
        </w:rPr>
        <w:t xml:space="preserve">Written language services consist of translation by replacing written text from one language into equivalent written text in another language. It may range from translation of an entire document to translation of a short descriptive summary of the document. </w:t>
      </w:r>
      <w:r w:rsidR="00B13282" w:rsidRPr="00A67A7F">
        <w:rPr>
          <w:rFonts w:asciiTheme="minorHAnsi" w:hAnsiTheme="minorHAnsi" w:cstheme="minorHAnsi"/>
        </w:rPr>
        <w:t xml:space="preserve">In response to the needs of LEP persons, translation of documents </w:t>
      </w:r>
      <w:r w:rsidR="00546607" w:rsidRPr="00A67A7F">
        <w:rPr>
          <w:rFonts w:asciiTheme="minorHAnsi" w:hAnsiTheme="minorHAnsi" w:cstheme="minorHAnsi"/>
        </w:rPr>
        <w:t>will</w:t>
      </w:r>
      <w:r w:rsidR="00B13282" w:rsidRPr="00A67A7F">
        <w:rPr>
          <w:rFonts w:asciiTheme="minorHAnsi" w:hAnsiTheme="minorHAnsi" w:cstheme="minorHAnsi"/>
        </w:rPr>
        <w:t xml:space="preserve"> be provided by qualified translators including bilingual staff, volunteers, shared university or county resources, or contracted vendors. Machine translation is not recognized as an acceptable form of translation.</w:t>
      </w:r>
      <w:r w:rsidR="00E44CCA" w:rsidRPr="00A67A7F">
        <w:rPr>
          <w:rFonts w:asciiTheme="minorHAnsi" w:hAnsiTheme="minorHAnsi" w:cstheme="minorHAnsi"/>
        </w:rPr>
        <w:t xml:space="preserve"> The extent of the program’s obligation to provide written translations of documents </w:t>
      </w:r>
      <w:r w:rsidR="00A67A7F">
        <w:rPr>
          <w:rFonts w:asciiTheme="minorHAnsi" w:hAnsiTheme="minorHAnsi" w:cstheme="minorHAnsi"/>
        </w:rPr>
        <w:t>will</w:t>
      </w:r>
      <w:r w:rsidR="00E44CCA" w:rsidRPr="00A67A7F">
        <w:rPr>
          <w:rFonts w:asciiTheme="minorHAnsi" w:hAnsiTheme="minorHAnsi" w:cstheme="minorHAnsi"/>
        </w:rPr>
        <w:t xml:space="preserve"> be determined on a case-by-case basis, looking at the totality of the circumstances </w:t>
      </w:r>
      <w:proofErr w:type="gramStart"/>
      <w:r w:rsidR="00E44CCA" w:rsidRPr="00A67A7F">
        <w:rPr>
          <w:rFonts w:asciiTheme="minorHAnsi" w:hAnsiTheme="minorHAnsi" w:cstheme="minorHAnsi"/>
        </w:rPr>
        <w:t>in light of</w:t>
      </w:r>
      <w:proofErr w:type="gramEnd"/>
      <w:r w:rsidR="00E44CCA" w:rsidRPr="00A67A7F">
        <w:rPr>
          <w:rFonts w:asciiTheme="minorHAnsi" w:hAnsiTheme="minorHAnsi" w:cstheme="minorHAnsi"/>
        </w:rPr>
        <w:t xml:space="preserve"> the four-factor analysis. Written materials that are routinely provided to applicants, customers and the </w:t>
      </w:r>
      <w:proofErr w:type="gramStart"/>
      <w:r w:rsidR="00E44CCA" w:rsidRPr="00A67A7F">
        <w:rPr>
          <w:rFonts w:asciiTheme="minorHAnsi" w:hAnsiTheme="minorHAnsi" w:cstheme="minorHAnsi"/>
        </w:rPr>
        <w:t>general public</w:t>
      </w:r>
      <w:proofErr w:type="gramEnd"/>
      <w:r w:rsidR="00E44CCA" w:rsidRPr="00A67A7F">
        <w:rPr>
          <w:rFonts w:asciiTheme="minorHAnsi" w:hAnsiTheme="minorHAnsi" w:cstheme="minorHAnsi"/>
        </w:rPr>
        <w:t xml:space="preserve"> may be translated into languages that are regularly encountered upon request.</w:t>
      </w:r>
    </w:p>
    <w:p w14:paraId="4970C3E6" w14:textId="2FC43343" w:rsidR="00EB50F6" w:rsidRPr="00A67A7F" w:rsidRDefault="00704971" w:rsidP="002F2D65">
      <w:pPr>
        <w:spacing w:after="120" w:line="276" w:lineRule="auto"/>
        <w:jc w:val="both"/>
        <w:rPr>
          <w:rFonts w:asciiTheme="minorHAnsi" w:hAnsiTheme="minorHAnsi" w:cstheme="minorHAnsi"/>
        </w:rPr>
      </w:pPr>
      <w:r w:rsidRPr="00A67A7F">
        <w:rPr>
          <w:rFonts w:asciiTheme="minorHAnsi" w:hAnsiTheme="minorHAnsi" w:cstheme="minorHAnsi"/>
        </w:rPr>
        <w:t xml:space="preserve">The translation of vital documents into languages other than English is particularly important. Examples of vital documents </w:t>
      </w:r>
      <w:r w:rsidR="00C04E6E" w:rsidRPr="00A67A7F">
        <w:rPr>
          <w:rFonts w:asciiTheme="minorHAnsi" w:hAnsiTheme="minorHAnsi" w:cstheme="minorHAnsi"/>
        </w:rPr>
        <w:t xml:space="preserve">may </w:t>
      </w:r>
      <w:r w:rsidRPr="00A67A7F">
        <w:rPr>
          <w:rFonts w:asciiTheme="minorHAnsi" w:hAnsiTheme="minorHAnsi" w:cstheme="minorHAnsi"/>
        </w:rPr>
        <w:t xml:space="preserve">include but are not limited to applications, public notices, release or consent forms, letters containing important information regarding participation in a program, eligibility rules, documents related to a participant’s medical history, emergency information, notices advising of the availability of language assistance and outreach and community education materials. </w:t>
      </w:r>
      <w:r w:rsidR="00EB50F6" w:rsidRPr="00A67A7F">
        <w:rPr>
          <w:rFonts w:asciiTheme="minorHAnsi" w:hAnsiTheme="minorHAnsi" w:cstheme="minorHAnsi"/>
        </w:rPr>
        <w:t xml:space="preserve">Classifying a document as vital or non-vital is sometimes difficult, especially in the case of outreach materials like brochures. Awareness of services is an important part of meaningful access. Lack of awareness that a particular program, right, or service exists may effectively deny LEP </w:t>
      </w:r>
      <w:proofErr w:type="gramStart"/>
      <w:r w:rsidR="00EB50F6" w:rsidRPr="00A67A7F">
        <w:rPr>
          <w:rFonts w:asciiTheme="minorHAnsi" w:hAnsiTheme="minorHAnsi" w:cstheme="minorHAnsi"/>
        </w:rPr>
        <w:t>persons</w:t>
      </w:r>
      <w:proofErr w:type="gramEnd"/>
      <w:r w:rsidR="00EB50F6" w:rsidRPr="00A67A7F">
        <w:rPr>
          <w:rFonts w:asciiTheme="minorHAnsi" w:hAnsiTheme="minorHAnsi" w:cstheme="minorHAnsi"/>
        </w:rPr>
        <w:t xml:space="preserve"> meaningful access. Thus, where a program is engaged in community outreach activities in furtherance of its activities, it </w:t>
      </w:r>
      <w:r w:rsidR="00A67A7F">
        <w:rPr>
          <w:rFonts w:asciiTheme="minorHAnsi" w:hAnsiTheme="minorHAnsi" w:cstheme="minorHAnsi"/>
        </w:rPr>
        <w:t xml:space="preserve">will </w:t>
      </w:r>
      <w:r w:rsidR="00EB50F6" w:rsidRPr="00A67A7F">
        <w:rPr>
          <w:rFonts w:asciiTheme="minorHAnsi" w:hAnsiTheme="minorHAnsi" w:cstheme="minorHAnsi"/>
        </w:rPr>
        <w:t xml:space="preserve">regularly assess the needs of the populations frequently encountered or affected by the program or activity to determine whether certain critical outreach materials should be translated. </w:t>
      </w:r>
      <w:r w:rsidR="00E44CCA" w:rsidRPr="00A67A7F">
        <w:rPr>
          <w:rFonts w:asciiTheme="minorHAnsi" w:hAnsiTheme="minorHAnsi" w:cstheme="minorHAnsi"/>
        </w:rPr>
        <w:t>Identified vital documents will be translated and made available to LEP individuals based on safe harbor provisions.</w:t>
      </w:r>
    </w:p>
    <w:p w14:paraId="5BB813C5" w14:textId="51B2E22E" w:rsidR="00EB50F6" w:rsidRPr="00A67A7F" w:rsidRDefault="005A05E7" w:rsidP="002F2D65">
      <w:pPr>
        <w:spacing w:after="120" w:line="276" w:lineRule="auto"/>
        <w:jc w:val="both"/>
        <w:rPr>
          <w:rFonts w:asciiTheme="minorHAnsi" w:hAnsiTheme="minorHAnsi" w:cstheme="minorHAnsi"/>
        </w:rPr>
      </w:pPr>
      <w:r w:rsidRPr="00A67A7F">
        <w:rPr>
          <w:rFonts w:asciiTheme="minorHAnsi" w:hAnsiTheme="minorHAnsi" w:cstheme="minorHAnsi"/>
        </w:rPr>
        <w:t xml:space="preserve">N.C. Cooperative Extension abides by the “Safe Harbor” provision for translation of vital written materials. The provision outlines the circumstances that can provide a safe harbor for compliance with LEP requirements (meaning no translation is required). </w:t>
      </w:r>
      <w:r w:rsidR="00EB50F6" w:rsidRPr="00A67A7F">
        <w:rPr>
          <w:rFonts w:asciiTheme="minorHAnsi" w:hAnsiTheme="minorHAnsi" w:cstheme="minorHAnsi"/>
        </w:rPr>
        <w:t xml:space="preserve">Safe </w:t>
      </w:r>
      <w:r w:rsidR="00E44CCA" w:rsidRPr="00A67A7F">
        <w:rPr>
          <w:rFonts w:asciiTheme="minorHAnsi" w:hAnsiTheme="minorHAnsi" w:cstheme="minorHAnsi"/>
        </w:rPr>
        <w:t>h</w:t>
      </w:r>
      <w:r w:rsidR="00EB50F6" w:rsidRPr="00A67A7F">
        <w:rPr>
          <w:rFonts w:asciiTheme="minorHAnsi" w:hAnsiTheme="minorHAnsi" w:cstheme="minorHAnsi"/>
        </w:rPr>
        <w:t xml:space="preserve">arbor </w:t>
      </w:r>
      <w:r w:rsidR="00E44CCA" w:rsidRPr="00A67A7F">
        <w:rPr>
          <w:rFonts w:asciiTheme="minorHAnsi" w:hAnsiTheme="minorHAnsi" w:cstheme="minorHAnsi"/>
        </w:rPr>
        <w:t>p</w:t>
      </w:r>
      <w:r w:rsidR="00EB50F6" w:rsidRPr="00A67A7F">
        <w:rPr>
          <w:rFonts w:asciiTheme="minorHAnsi" w:hAnsiTheme="minorHAnsi" w:cstheme="minorHAnsi"/>
        </w:rPr>
        <w:t xml:space="preserve">rovisions provide for the following actions </w:t>
      </w:r>
      <w:r w:rsidR="00EB50F6" w:rsidRPr="00A67A7F">
        <w:rPr>
          <w:rFonts w:asciiTheme="minorHAnsi" w:hAnsiTheme="minorHAnsi" w:cstheme="minorHAnsi"/>
        </w:rPr>
        <w:lastRenderedPageBreak/>
        <w:t xml:space="preserve">to be considered strong evidence of compliance with written-translation obligations: </w:t>
      </w:r>
      <w:r w:rsidR="008660A1">
        <w:rPr>
          <w:rFonts w:asciiTheme="minorHAnsi" w:hAnsiTheme="minorHAnsi" w:cstheme="minorHAnsi"/>
        </w:rPr>
        <w:t>w</w:t>
      </w:r>
      <w:r w:rsidR="00EB50F6" w:rsidRPr="00A67A7F">
        <w:rPr>
          <w:rFonts w:asciiTheme="minorHAnsi" w:hAnsiTheme="minorHAnsi" w:cstheme="minorHAnsi"/>
        </w:rPr>
        <w:t xml:space="preserve">ritten translations of vital documents for each </w:t>
      </w:r>
      <w:r w:rsidR="00E44CCA" w:rsidRPr="00A67A7F">
        <w:rPr>
          <w:rFonts w:asciiTheme="minorHAnsi" w:hAnsiTheme="minorHAnsi" w:cstheme="minorHAnsi"/>
        </w:rPr>
        <w:t xml:space="preserve">language where the </w:t>
      </w:r>
      <w:r w:rsidR="00EB50F6" w:rsidRPr="00A67A7F">
        <w:rPr>
          <w:rFonts w:asciiTheme="minorHAnsi" w:hAnsiTheme="minorHAnsi" w:cstheme="minorHAnsi"/>
        </w:rPr>
        <w:t xml:space="preserve">eligible </w:t>
      </w:r>
      <w:r w:rsidR="00E44CCA" w:rsidRPr="00A67A7F">
        <w:rPr>
          <w:rFonts w:asciiTheme="minorHAnsi" w:hAnsiTheme="minorHAnsi" w:cstheme="minorHAnsi"/>
        </w:rPr>
        <w:t>LEP population</w:t>
      </w:r>
      <w:r w:rsidR="00EB50F6" w:rsidRPr="00A67A7F">
        <w:rPr>
          <w:rFonts w:asciiTheme="minorHAnsi" w:hAnsiTheme="minorHAnsi" w:cstheme="minorHAnsi"/>
        </w:rPr>
        <w:t xml:space="preserve"> constitutes 5</w:t>
      </w:r>
      <w:r w:rsidR="00E44CCA" w:rsidRPr="00A67A7F">
        <w:rPr>
          <w:rFonts w:asciiTheme="minorHAnsi" w:hAnsiTheme="minorHAnsi" w:cstheme="minorHAnsi"/>
        </w:rPr>
        <w:t xml:space="preserve"> percent</w:t>
      </w:r>
      <w:r w:rsidR="00EB50F6" w:rsidRPr="00A67A7F">
        <w:rPr>
          <w:rFonts w:asciiTheme="minorHAnsi" w:hAnsiTheme="minorHAnsi" w:cstheme="minorHAnsi"/>
        </w:rPr>
        <w:t xml:space="preserve"> of</w:t>
      </w:r>
      <w:r w:rsidR="00E44CCA" w:rsidRPr="00A67A7F">
        <w:rPr>
          <w:rFonts w:asciiTheme="minorHAnsi" w:hAnsiTheme="minorHAnsi" w:cstheme="minorHAnsi"/>
        </w:rPr>
        <w:t xml:space="preserve"> the population of persons eligible to be served </w:t>
      </w:r>
      <w:r w:rsidR="00EB50F6" w:rsidRPr="00A67A7F">
        <w:rPr>
          <w:rFonts w:asciiTheme="minorHAnsi" w:hAnsiTheme="minorHAnsi" w:cstheme="minorHAnsi"/>
        </w:rPr>
        <w:t>or 1,000 people, whichever is less</w:t>
      </w:r>
      <w:r w:rsidR="00CC7BAC">
        <w:rPr>
          <w:rFonts w:asciiTheme="minorHAnsi" w:hAnsiTheme="minorHAnsi" w:cstheme="minorHAnsi"/>
        </w:rPr>
        <w:t xml:space="preserve"> or if</w:t>
      </w:r>
      <w:r w:rsidR="00EB50F6" w:rsidRPr="00A67A7F">
        <w:rPr>
          <w:rFonts w:asciiTheme="minorHAnsi" w:hAnsiTheme="minorHAnsi" w:cstheme="minorHAnsi"/>
        </w:rPr>
        <w:t xml:space="preserve"> there are fewer than 50 persons in a language group that reaches the 5 percent trigger set forth above, written notice</w:t>
      </w:r>
      <w:r w:rsidR="00E44CCA" w:rsidRPr="00A67A7F">
        <w:rPr>
          <w:rFonts w:asciiTheme="minorHAnsi" w:hAnsiTheme="minorHAnsi" w:cstheme="minorHAnsi"/>
        </w:rPr>
        <w:t xml:space="preserve"> will be</w:t>
      </w:r>
      <w:r w:rsidR="00EB50F6" w:rsidRPr="00A67A7F">
        <w:rPr>
          <w:rFonts w:asciiTheme="minorHAnsi" w:hAnsiTheme="minorHAnsi" w:cstheme="minorHAnsi"/>
        </w:rPr>
        <w:t xml:space="preserve"> provided in the primary language of the LEP language group</w:t>
      </w:r>
      <w:r w:rsidR="00E44CCA" w:rsidRPr="00A67A7F">
        <w:rPr>
          <w:rFonts w:asciiTheme="minorHAnsi" w:hAnsiTheme="minorHAnsi" w:cstheme="minorHAnsi"/>
        </w:rPr>
        <w:t>,</w:t>
      </w:r>
      <w:r w:rsidR="00EB50F6" w:rsidRPr="00A67A7F">
        <w:rPr>
          <w:rFonts w:asciiTheme="minorHAnsi" w:hAnsiTheme="minorHAnsi" w:cstheme="minorHAnsi"/>
        </w:rPr>
        <w:t xml:space="preserve"> of the right to receive </w:t>
      </w:r>
      <w:r w:rsidRPr="00A67A7F">
        <w:rPr>
          <w:rFonts w:asciiTheme="minorHAnsi" w:hAnsiTheme="minorHAnsi" w:cstheme="minorHAnsi"/>
        </w:rPr>
        <w:t xml:space="preserve">free </w:t>
      </w:r>
      <w:r w:rsidR="00EB50F6" w:rsidRPr="00A67A7F">
        <w:rPr>
          <w:rFonts w:asciiTheme="minorHAnsi" w:hAnsiTheme="minorHAnsi" w:cstheme="minorHAnsi"/>
        </w:rPr>
        <w:t xml:space="preserve">oral interpretation of </w:t>
      </w:r>
      <w:r w:rsidRPr="00A67A7F">
        <w:rPr>
          <w:rFonts w:asciiTheme="minorHAnsi" w:hAnsiTheme="minorHAnsi" w:cstheme="minorHAnsi"/>
        </w:rPr>
        <w:t>the identified vital documents</w:t>
      </w:r>
      <w:r w:rsidR="00EB50F6" w:rsidRPr="00A67A7F">
        <w:rPr>
          <w:rFonts w:asciiTheme="minorHAnsi" w:hAnsiTheme="minorHAnsi" w:cstheme="minorHAnsi"/>
        </w:rPr>
        <w:t>.</w:t>
      </w:r>
      <w:r w:rsidRPr="00A67A7F">
        <w:rPr>
          <w:rFonts w:asciiTheme="minorHAnsi" w:hAnsiTheme="minorHAnsi" w:cstheme="minorHAnsi"/>
        </w:rPr>
        <w:t xml:space="preserve"> In cases where the LEP population constitutes less than 5% of the eligible population and less than 1,000 in number, written translation of vital documents is not required. </w:t>
      </w:r>
    </w:p>
    <w:p w14:paraId="0A4E0F07" w14:textId="7D851699" w:rsidR="005A05E7" w:rsidRPr="00826E0B" w:rsidRDefault="005A05E7" w:rsidP="007E1AFC">
      <w:pPr>
        <w:pStyle w:val="ListParagraph"/>
        <w:tabs>
          <w:tab w:val="left" w:pos="741"/>
        </w:tabs>
        <w:spacing w:before="0" w:line="259" w:lineRule="auto"/>
        <w:ind w:left="288"/>
        <w:jc w:val="both"/>
        <w:rPr>
          <w:rFonts w:asciiTheme="minorHAnsi" w:hAnsiTheme="minorHAnsi" w:cstheme="minorHAnsi"/>
          <w:b/>
        </w:rPr>
      </w:pPr>
      <w:r w:rsidRPr="00826E0B">
        <w:rPr>
          <w:rFonts w:asciiTheme="minorHAnsi" w:hAnsiTheme="minorHAnsi" w:cstheme="minorHAnsi"/>
        </w:rPr>
        <w:fldChar w:fldCharType="begin">
          <w:ffData>
            <w:name w:val="Check22"/>
            <w:enabled/>
            <w:calcOnExit w:val="0"/>
            <w:checkBox>
              <w:sizeAuto/>
              <w:default w:val="0"/>
            </w:checkBox>
          </w:ffData>
        </w:fldChar>
      </w:r>
      <w:bookmarkStart w:id="39" w:name="Check22"/>
      <w:r w:rsidRPr="00826E0B">
        <w:rPr>
          <w:rFonts w:asciiTheme="minorHAnsi" w:hAnsiTheme="minorHAnsi" w:cstheme="minorHAnsi"/>
        </w:rPr>
        <w:instrText xml:space="preserve"> FORMCHECKBOX </w:instrText>
      </w:r>
      <w:r w:rsidR="008F7C18" w:rsidRPr="00826E0B">
        <w:rPr>
          <w:rFonts w:asciiTheme="minorHAnsi" w:hAnsiTheme="minorHAnsi" w:cstheme="minorHAnsi"/>
        </w:rPr>
      </w:r>
      <w:r w:rsidR="00000000">
        <w:rPr>
          <w:rFonts w:asciiTheme="minorHAnsi" w:hAnsiTheme="minorHAnsi" w:cstheme="minorHAnsi"/>
        </w:rPr>
        <w:fldChar w:fldCharType="separate"/>
      </w:r>
      <w:r w:rsidRPr="00826E0B">
        <w:rPr>
          <w:rFonts w:asciiTheme="minorHAnsi" w:hAnsiTheme="minorHAnsi" w:cstheme="minorHAnsi"/>
        </w:rPr>
        <w:fldChar w:fldCharType="end"/>
      </w:r>
      <w:bookmarkEnd w:id="39"/>
      <w:r w:rsidRPr="00826E0B">
        <w:rPr>
          <w:rFonts w:asciiTheme="minorHAnsi" w:hAnsiTheme="minorHAnsi" w:cstheme="minorHAnsi"/>
        </w:rPr>
        <w:t xml:space="preserve"> The following documents have been identified as vital documents and will be translated into the language groups identified using the safe harbor provisions.  We will translate </w:t>
      </w:r>
      <w:r w:rsidR="001B0DB3" w:rsidRPr="00826E0B">
        <w:rPr>
          <w:rFonts w:asciiTheme="minorHAnsi" w:hAnsiTheme="minorHAnsi" w:cstheme="minorHAnsi"/>
        </w:rPr>
        <w:t xml:space="preserve">the following locally developed </w:t>
      </w:r>
      <w:r w:rsidRPr="00826E0B">
        <w:rPr>
          <w:rFonts w:asciiTheme="minorHAnsi" w:hAnsiTheme="minorHAnsi" w:cstheme="minorHAnsi"/>
        </w:rPr>
        <w:t xml:space="preserve">vital documents: </w:t>
      </w:r>
      <w:r w:rsidRPr="00826E0B">
        <w:rPr>
          <w:rFonts w:asciiTheme="minorHAnsi" w:hAnsiTheme="minorHAnsi" w:cstheme="minorHAnsi"/>
          <w:b/>
        </w:rPr>
        <w:fldChar w:fldCharType="begin">
          <w:ffData>
            <w:name w:val="Text23"/>
            <w:enabled/>
            <w:calcOnExit w:val="0"/>
            <w:textInput/>
          </w:ffData>
        </w:fldChar>
      </w:r>
      <w:bookmarkStart w:id="40" w:name="Text23"/>
      <w:r w:rsidRPr="00826E0B">
        <w:rPr>
          <w:rFonts w:asciiTheme="minorHAnsi" w:hAnsiTheme="minorHAnsi" w:cstheme="minorHAnsi"/>
        </w:rPr>
        <w:instrText xml:space="preserve"> FORMTEXT </w:instrText>
      </w:r>
      <w:r w:rsidRPr="00826E0B">
        <w:rPr>
          <w:rFonts w:asciiTheme="minorHAnsi" w:hAnsiTheme="minorHAnsi" w:cstheme="minorHAnsi"/>
          <w:b/>
        </w:rPr>
      </w:r>
      <w:r w:rsidRPr="00826E0B">
        <w:rPr>
          <w:rFonts w:asciiTheme="minorHAnsi" w:hAnsiTheme="minorHAnsi" w:cstheme="minorHAnsi"/>
          <w:b/>
        </w:rPr>
        <w:fldChar w:fldCharType="separate"/>
      </w:r>
      <w:r w:rsidR="008F7C18">
        <w:rPr>
          <w:rFonts w:asciiTheme="minorHAnsi" w:hAnsiTheme="minorHAnsi" w:cstheme="minorHAnsi"/>
          <w:b/>
          <w:noProof/>
        </w:rPr>
        <w:t> </w:t>
      </w:r>
      <w:r w:rsidR="008F7C18">
        <w:rPr>
          <w:rFonts w:asciiTheme="minorHAnsi" w:hAnsiTheme="minorHAnsi" w:cstheme="minorHAnsi"/>
          <w:b/>
          <w:noProof/>
        </w:rPr>
        <w:t> </w:t>
      </w:r>
      <w:r w:rsidR="008F7C18">
        <w:rPr>
          <w:rFonts w:asciiTheme="minorHAnsi" w:hAnsiTheme="minorHAnsi" w:cstheme="minorHAnsi"/>
          <w:b/>
          <w:noProof/>
        </w:rPr>
        <w:t> </w:t>
      </w:r>
      <w:r w:rsidR="008F7C18">
        <w:rPr>
          <w:rFonts w:asciiTheme="minorHAnsi" w:hAnsiTheme="minorHAnsi" w:cstheme="minorHAnsi"/>
          <w:b/>
          <w:noProof/>
        </w:rPr>
        <w:t> </w:t>
      </w:r>
      <w:r w:rsidR="008F7C18">
        <w:rPr>
          <w:rFonts w:asciiTheme="minorHAnsi" w:hAnsiTheme="minorHAnsi" w:cstheme="minorHAnsi"/>
          <w:b/>
          <w:noProof/>
        </w:rPr>
        <w:t> </w:t>
      </w:r>
      <w:r w:rsidRPr="00826E0B">
        <w:rPr>
          <w:rFonts w:asciiTheme="minorHAnsi" w:hAnsiTheme="minorHAnsi" w:cstheme="minorHAnsi"/>
          <w:b/>
        </w:rPr>
        <w:fldChar w:fldCharType="end"/>
      </w:r>
      <w:bookmarkEnd w:id="40"/>
      <w:r w:rsidRPr="00826E0B">
        <w:rPr>
          <w:rFonts w:asciiTheme="minorHAnsi" w:hAnsiTheme="minorHAnsi" w:cstheme="minorHAnsi"/>
          <w:b/>
        </w:rPr>
        <w:t xml:space="preserve"> </w:t>
      </w:r>
      <w:r w:rsidRPr="00826E0B">
        <w:rPr>
          <w:rFonts w:asciiTheme="minorHAnsi" w:hAnsiTheme="minorHAnsi" w:cstheme="minorHAnsi"/>
        </w:rPr>
        <w:t xml:space="preserve">and we </w:t>
      </w:r>
      <w:r w:rsidR="001B0DB3" w:rsidRPr="00826E0B">
        <w:rPr>
          <w:rFonts w:asciiTheme="minorHAnsi" w:hAnsiTheme="minorHAnsi" w:cstheme="minorHAnsi"/>
        </w:rPr>
        <w:t xml:space="preserve">request </w:t>
      </w:r>
      <w:r w:rsidR="00A67A7F" w:rsidRPr="00826E0B">
        <w:rPr>
          <w:rFonts w:asciiTheme="minorHAnsi" w:hAnsiTheme="minorHAnsi" w:cstheme="minorHAnsi"/>
        </w:rPr>
        <w:t>that</w:t>
      </w:r>
      <w:r w:rsidR="001B0DB3" w:rsidRPr="00826E0B">
        <w:rPr>
          <w:rFonts w:asciiTheme="minorHAnsi" w:hAnsiTheme="minorHAnsi" w:cstheme="minorHAnsi"/>
        </w:rPr>
        <w:t xml:space="preserve"> Extension Administration </w:t>
      </w:r>
      <w:r w:rsidR="00A67A7F" w:rsidRPr="00826E0B">
        <w:rPr>
          <w:rFonts w:asciiTheme="minorHAnsi" w:hAnsiTheme="minorHAnsi" w:cstheme="minorHAnsi"/>
        </w:rPr>
        <w:t xml:space="preserve">translate </w:t>
      </w:r>
      <w:r w:rsidR="001B0DB3" w:rsidRPr="00826E0B">
        <w:rPr>
          <w:rFonts w:asciiTheme="minorHAnsi" w:hAnsiTheme="minorHAnsi" w:cstheme="minorHAnsi"/>
        </w:rPr>
        <w:t>the following statewide documents</w:t>
      </w:r>
      <w:r w:rsidR="00A67A7F" w:rsidRPr="00826E0B">
        <w:rPr>
          <w:rFonts w:asciiTheme="minorHAnsi" w:hAnsiTheme="minorHAnsi" w:cstheme="minorHAnsi"/>
        </w:rPr>
        <w:t>:</w:t>
      </w:r>
      <w:r w:rsidR="001B0DB3" w:rsidRPr="00826E0B">
        <w:rPr>
          <w:rFonts w:asciiTheme="minorHAnsi" w:hAnsiTheme="minorHAnsi" w:cstheme="minorHAnsi"/>
        </w:rPr>
        <w:t xml:space="preserve"> </w:t>
      </w:r>
      <w:r w:rsidR="001B0DB3" w:rsidRPr="00826E0B">
        <w:rPr>
          <w:rFonts w:asciiTheme="minorHAnsi" w:hAnsiTheme="minorHAnsi" w:cstheme="minorHAnsi"/>
        </w:rPr>
        <w:fldChar w:fldCharType="begin">
          <w:ffData>
            <w:name w:val="Text75"/>
            <w:enabled/>
            <w:calcOnExit w:val="0"/>
            <w:textInput/>
          </w:ffData>
        </w:fldChar>
      </w:r>
      <w:bookmarkStart w:id="41" w:name="Text75"/>
      <w:r w:rsidR="001B0DB3" w:rsidRPr="00826E0B">
        <w:rPr>
          <w:rFonts w:asciiTheme="minorHAnsi" w:hAnsiTheme="minorHAnsi" w:cstheme="minorHAnsi"/>
        </w:rPr>
        <w:instrText xml:space="preserve"> FORMTEXT </w:instrText>
      </w:r>
      <w:r w:rsidR="001B0DB3" w:rsidRPr="00826E0B">
        <w:rPr>
          <w:rFonts w:asciiTheme="minorHAnsi" w:hAnsiTheme="minorHAnsi" w:cstheme="minorHAnsi"/>
        </w:rPr>
      </w:r>
      <w:r w:rsidR="001B0DB3" w:rsidRPr="00826E0B">
        <w:rPr>
          <w:rFonts w:asciiTheme="minorHAnsi" w:hAnsiTheme="minorHAnsi" w:cstheme="minorHAnsi"/>
        </w:rPr>
        <w:fldChar w:fldCharType="separate"/>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8F7C18">
        <w:rPr>
          <w:rFonts w:asciiTheme="minorHAnsi" w:hAnsiTheme="minorHAnsi" w:cstheme="minorHAnsi"/>
          <w:noProof/>
        </w:rPr>
        <w:t> </w:t>
      </w:r>
      <w:r w:rsidR="001B0DB3" w:rsidRPr="00826E0B">
        <w:rPr>
          <w:rFonts w:asciiTheme="minorHAnsi" w:hAnsiTheme="minorHAnsi" w:cstheme="minorHAnsi"/>
        </w:rPr>
        <w:fldChar w:fldCharType="end"/>
      </w:r>
      <w:bookmarkEnd w:id="41"/>
      <w:r w:rsidR="001B0DB3" w:rsidRPr="00826E0B">
        <w:rPr>
          <w:rFonts w:asciiTheme="minorHAnsi" w:hAnsiTheme="minorHAnsi" w:cstheme="minorHAnsi"/>
        </w:rPr>
        <w:t>.</w:t>
      </w:r>
    </w:p>
    <w:p w14:paraId="6B3F2802" w14:textId="0DE0A0E6" w:rsidR="005A05E7" w:rsidRPr="00826E0B" w:rsidRDefault="005A05E7" w:rsidP="005A05E7">
      <w:pPr>
        <w:spacing w:after="60"/>
        <w:ind w:left="288"/>
        <w:jc w:val="both"/>
        <w:rPr>
          <w:rFonts w:asciiTheme="minorHAnsi" w:hAnsiTheme="minorHAnsi" w:cstheme="minorHAnsi"/>
          <w:bCs/>
        </w:rPr>
      </w:pPr>
      <w:r w:rsidRPr="00826E0B">
        <w:rPr>
          <w:rFonts w:asciiTheme="minorHAnsi" w:hAnsiTheme="minorHAnsi" w:cstheme="minorHAnsi"/>
          <w:bCs/>
        </w:rPr>
        <w:t>or</w:t>
      </w:r>
    </w:p>
    <w:p w14:paraId="5588BB6A" w14:textId="2C8A6B20" w:rsidR="00C04E6E" w:rsidRPr="00826E0B" w:rsidRDefault="00FE360C" w:rsidP="001B0DB3">
      <w:pPr>
        <w:pStyle w:val="ListParagraph"/>
        <w:tabs>
          <w:tab w:val="left" w:pos="807"/>
        </w:tabs>
        <w:spacing w:before="0" w:after="120" w:line="259" w:lineRule="auto"/>
        <w:ind w:left="288"/>
        <w:jc w:val="both"/>
        <w:rPr>
          <w:rFonts w:asciiTheme="minorHAnsi" w:hAnsiTheme="minorHAnsi" w:cstheme="minorHAnsi"/>
        </w:rPr>
      </w:pPr>
      <w:r w:rsidRPr="00826E0B">
        <w:rPr>
          <w:rFonts w:asciiTheme="minorHAnsi" w:hAnsiTheme="minorHAnsi" w:cstheme="minorHAnsi"/>
        </w:rPr>
        <w:fldChar w:fldCharType="begin">
          <w:ffData>
            <w:name w:val="Check21"/>
            <w:enabled/>
            <w:calcOnExit w:val="0"/>
            <w:checkBox>
              <w:sizeAuto/>
              <w:default w:val="0"/>
            </w:checkBox>
          </w:ffData>
        </w:fldChar>
      </w:r>
      <w:bookmarkStart w:id="42" w:name="Check21"/>
      <w:r w:rsidRPr="00826E0B">
        <w:rPr>
          <w:rFonts w:asciiTheme="minorHAnsi" w:hAnsiTheme="minorHAnsi" w:cstheme="minorHAnsi"/>
        </w:rPr>
        <w:instrText xml:space="preserve"> FORMCHECKBOX </w:instrText>
      </w:r>
      <w:r w:rsidR="008F7C18" w:rsidRPr="00826E0B">
        <w:rPr>
          <w:rFonts w:asciiTheme="minorHAnsi" w:hAnsiTheme="minorHAnsi" w:cstheme="minorHAnsi"/>
        </w:rPr>
      </w:r>
      <w:r w:rsidR="00000000">
        <w:rPr>
          <w:rFonts w:asciiTheme="minorHAnsi" w:hAnsiTheme="minorHAnsi" w:cstheme="minorHAnsi"/>
        </w:rPr>
        <w:fldChar w:fldCharType="separate"/>
      </w:r>
      <w:r w:rsidRPr="00826E0B">
        <w:rPr>
          <w:rFonts w:asciiTheme="minorHAnsi" w:hAnsiTheme="minorHAnsi" w:cstheme="minorHAnsi"/>
        </w:rPr>
        <w:fldChar w:fldCharType="end"/>
      </w:r>
      <w:bookmarkEnd w:id="42"/>
      <w:r w:rsidRPr="00826E0B">
        <w:rPr>
          <w:rFonts w:asciiTheme="minorHAnsi" w:hAnsiTheme="minorHAnsi" w:cstheme="minorHAnsi"/>
        </w:rPr>
        <w:t xml:space="preserve">  </w:t>
      </w:r>
      <w:r w:rsidR="009D3D2B" w:rsidRPr="00826E0B">
        <w:rPr>
          <w:rFonts w:asciiTheme="minorHAnsi" w:hAnsiTheme="minorHAnsi" w:cstheme="minorHAnsi"/>
        </w:rPr>
        <w:t>In accordance with the Safe Harbor Provisions</w:t>
      </w:r>
      <w:r w:rsidR="001B0DB3" w:rsidRPr="00826E0B">
        <w:rPr>
          <w:rFonts w:asciiTheme="minorHAnsi" w:hAnsiTheme="minorHAnsi" w:cstheme="minorHAnsi"/>
        </w:rPr>
        <w:t>,</w:t>
      </w:r>
      <w:r w:rsidR="009D3D2B" w:rsidRPr="00826E0B">
        <w:rPr>
          <w:rFonts w:asciiTheme="minorHAnsi" w:hAnsiTheme="minorHAnsi" w:cstheme="minorHAnsi"/>
        </w:rPr>
        <w:t xml:space="preserve"> the size of our language group is less than 5% of the eligible population and less than 1,000 in number, no written translation is</w:t>
      </w:r>
      <w:r w:rsidR="009D3D2B" w:rsidRPr="00826E0B">
        <w:rPr>
          <w:rFonts w:asciiTheme="minorHAnsi" w:hAnsiTheme="minorHAnsi" w:cstheme="minorHAnsi"/>
          <w:spacing w:val="-5"/>
        </w:rPr>
        <w:t xml:space="preserve"> </w:t>
      </w:r>
      <w:r w:rsidR="009D3D2B" w:rsidRPr="00826E0B">
        <w:rPr>
          <w:rFonts w:asciiTheme="minorHAnsi" w:hAnsiTheme="minorHAnsi" w:cstheme="minorHAnsi"/>
        </w:rPr>
        <w:t>required.</w:t>
      </w:r>
    </w:p>
    <w:p w14:paraId="4B45F304" w14:textId="0CB0495D" w:rsidR="00C04E6E" w:rsidRPr="00A67A7F" w:rsidRDefault="00C04E6E" w:rsidP="00C04E6E">
      <w:pPr>
        <w:spacing w:after="120" w:line="276" w:lineRule="auto"/>
        <w:jc w:val="both"/>
        <w:rPr>
          <w:rFonts w:asciiTheme="minorHAnsi" w:hAnsiTheme="minorHAnsi" w:cstheme="minorHAnsi"/>
        </w:rPr>
      </w:pPr>
      <w:r w:rsidRPr="00A67A7F">
        <w:rPr>
          <w:rFonts w:asciiTheme="minorHAnsi" w:hAnsiTheme="minorHAnsi" w:cstheme="minorHAnsi"/>
        </w:rPr>
        <w:t xml:space="preserve">Based on the four-factor analysis, translation of </w:t>
      </w:r>
      <w:r w:rsidR="00A67A7F">
        <w:rPr>
          <w:rFonts w:asciiTheme="minorHAnsi" w:hAnsiTheme="minorHAnsi" w:cstheme="minorHAnsi"/>
        </w:rPr>
        <w:t xml:space="preserve">identified </w:t>
      </w:r>
      <w:r w:rsidRPr="00A67A7F">
        <w:rPr>
          <w:rFonts w:asciiTheme="minorHAnsi" w:hAnsiTheme="minorHAnsi" w:cstheme="minorHAnsi"/>
        </w:rPr>
        <w:t>county outreach materials, program announcements, newsletters, etc.</w:t>
      </w:r>
      <w:r w:rsidR="00826E0B">
        <w:rPr>
          <w:rFonts w:asciiTheme="minorHAnsi" w:hAnsiTheme="minorHAnsi" w:cstheme="minorHAnsi"/>
        </w:rPr>
        <w:t xml:space="preserve"> will be translated</w:t>
      </w:r>
      <w:r w:rsidRPr="00A67A7F">
        <w:rPr>
          <w:rFonts w:asciiTheme="minorHAnsi" w:hAnsiTheme="minorHAnsi" w:cstheme="minorHAnsi"/>
        </w:rPr>
        <w:t xml:space="preserve"> </w:t>
      </w:r>
      <w:r w:rsidR="00A67A7F">
        <w:rPr>
          <w:rFonts w:asciiTheme="minorHAnsi" w:hAnsiTheme="minorHAnsi" w:cstheme="minorHAnsi"/>
        </w:rPr>
        <w:t>on a case-by-case basis</w:t>
      </w:r>
      <w:r w:rsidR="00826E0B">
        <w:rPr>
          <w:rFonts w:asciiTheme="minorHAnsi" w:hAnsiTheme="minorHAnsi" w:cstheme="minorHAnsi"/>
        </w:rPr>
        <w:t xml:space="preserve"> and </w:t>
      </w:r>
      <w:r w:rsidRPr="00A67A7F">
        <w:rPr>
          <w:rFonts w:asciiTheme="minorHAnsi" w:hAnsiTheme="minorHAnsi" w:cstheme="minorHAnsi"/>
        </w:rPr>
        <w:t xml:space="preserve"> upon request.  Locally focused materials will be translated locally using an employee, </w:t>
      </w:r>
      <w:proofErr w:type="gramStart"/>
      <w:r w:rsidRPr="00A67A7F">
        <w:rPr>
          <w:rFonts w:asciiTheme="minorHAnsi" w:hAnsiTheme="minorHAnsi" w:cstheme="minorHAnsi"/>
        </w:rPr>
        <w:t>volunteer</w:t>
      </w:r>
      <w:proofErr w:type="gramEnd"/>
      <w:r w:rsidRPr="00A67A7F">
        <w:rPr>
          <w:rFonts w:asciiTheme="minorHAnsi" w:hAnsiTheme="minorHAnsi" w:cstheme="minorHAnsi"/>
        </w:rPr>
        <w:t xml:space="preserve"> or translation service. If local resources are not available, assistance may be requested from NC State Extension Administration to secure vendors or funding.</w:t>
      </w:r>
      <w:r w:rsidR="001B0DB3" w:rsidRPr="00A67A7F">
        <w:rPr>
          <w:rFonts w:asciiTheme="minorHAnsi" w:hAnsiTheme="minorHAnsi" w:cstheme="minorHAnsi"/>
        </w:rPr>
        <w:t xml:space="preserve"> All requests for translation of statewide publications, curriculums and documents will be submitted to NC State Extension Administration (NC A&amp;T publication translation requests </w:t>
      </w:r>
      <w:r w:rsidR="00003C99">
        <w:rPr>
          <w:rFonts w:asciiTheme="minorHAnsi" w:hAnsiTheme="minorHAnsi" w:cstheme="minorHAnsi"/>
        </w:rPr>
        <w:t>will</w:t>
      </w:r>
      <w:r w:rsidR="001B0DB3" w:rsidRPr="00A67A7F">
        <w:rPr>
          <w:rFonts w:asciiTheme="minorHAnsi" w:hAnsiTheme="minorHAnsi" w:cstheme="minorHAnsi"/>
        </w:rPr>
        <w:t xml:space="preserve"> be submitted to NC A&amp;T).</w:t>
      </w:r>
    </w:p>
    <w:p w14:paraId="3A15C552" w14:textId="53433C7F" w:rsidR="00566EDB" w:rsidRPr="00A67A7F" w:rsidRDefault="00566EDB" w:rsidP="00C771BD">
      <w:pPr>
        <w:pStyle w:val="Heading1"/>
        <w:rPr>
          <w:rFonts w:asciiTheme="minorHAnsi" w:hAnsiTheme="minorHAnsi" w:cstheme="minorHAnsi"/>
          <w:sz w:val="22"/>
          <w:szCs w:val="22"/>
        </w:rPr>
      </w:pPr>
      <w:r w:rsidRPr="00A67A7F">
        <w:rPr>
          <w:rFonts w:asciiTheme="minorHAnsi" w:hAnsiTheme="minorHAnsi" w:cstheme="minorHAnsi"/>
          <w:sz w:val="22"/>
          <w:szCs w:val="22"/>
        </w:rPr>
        <w:t>Staff Training</w:t>
      </w:r>
    </w:p>
    <w:p w14:paraId="703FB23A" w14:textId="4E2A1CE0" w:rsidR="00566EDB" w:rsidRPr="00A67A7F" w:rsidRDefault="00C771BD" w:rsidP="007E1AFC">
      <w:pPr>
        <w:pStyle w:val="BodyText"/>
        <w:tabs>
          <w:tab w:val="left" w:pos="7910"/>
        </w:tabs>
        <w:spacing w:after="120" w:line="276" w:lineRule="auto"/>
        <w:jc w:val="both"/>
        <w:rPr>
          <w:rFonts w:asciiTheme="minorHAnsi" w:hAnsiTheme="minorHAnsi" w:cstheme="minorHAnsi"/>
          <w:sz w:val="22"/>
          <w:szCs w:val="22"/>
        </w:rPr>
      </w:pPr>
      <w:r w:rsidRPr="00A67A7F">
        <w:rPr>
          <w:rFonts w:asciiTheme="minorHAnsi" w:hAnsiTheme="minorHAnsi" w:cstheme="minorHAnsi"/>
          <w:sz w:val="22"/>
          <w:szCs w:val="22"/>
        </w:rPr>
        <w:t xml:space="preserve">All </w:t>
      </w:r>
      <w:r w:rsidR="00B13282" w:rsidRPr="00A67A7F">
        <w:rPr>
          <w:rFonts w:asciiTheme="minorHAnsi" w:hAnsiTheme="minorHAnsi" w:cstheme="minorHAnsi"/>
          <w:sz w:val="22"/>
          <w:szCs w:val="22"/>
        </w:rPr>
        <w:t xml:space="preserve">new employees </w:t>
      </w:r>
      <w:r w:rsidRPr="00A67A7F">
        <w:rPr>
          <w:rFonts w:asciiTheme="minorHAnsi" w:hAnsiTheme="minorHAnsi" w:cstheme="minorHAnsi"/>
          <w:sz w:val="22"/>
          <w:szCs w:val="22"/>
        </w:rPr>
        <w:t xml:space="preserve">will </w:t>
      </w:r>
      <w:r w:rsidR="00B13282" w:rsidRPr="00A67A7F">
        <w:rPr>
          <w:rFonts w:asciiTheme="minorHAnsi" w:hAnsiTheme="minorHAnsi" w:cstheme="minorHAnsi"/>
          <w:sz w:val="22"/>
          <w:szCs w:val="22"/>
        </w:rPr>
        <w:t xml:space="preserve">be provided with an </w:t>
      </w:r>
      <w:r w:rsidRPr="00A67A7F">
        <w:rPr>
          <w:rFonts w:asciiTheme="minorHAnsi" w:hAnsiTheme="minorHAnsi" w:cstheme="minorHAnsi"/>
          <w:sz w:val="22"/>
          <w:szCs w:val="22"/>
        </w:rPr>
        <w:t xml:space="preserve">overview of the requirement to provide language access services during new employee onboarding. </w:t>
      </w:r>
      <w:r w:rsidR="00B13282" w:rsidRPr="00A67A7F">
        <w:rPr>
          <w:rFonts w:asciiTheme="minorHAnsi" w:hAnsiTheme="minorHAnsi" w:cstheme="minorHAnsi"/>
          <w:sz w:val="22"/>
          <w:szCs w:val="22"/>
        </w:rPr>
        <w:t>Employees</w:t>
      </w:r>
      <w:r w:rsidR="00566EDB" w:rsidRPr="00A67A7F">
        <w:rPr>
          <w:rFonts w:asciiTheme="minorHAnsi" w:hAnsiTheme="minorHAnsi" w:cstheme="minorHAnsi"/>
          <w:sz w:val="22"/>
          <w:szCs w:val="22"/>
        </w:rPr>
        <w:t xml:space="preserve"> who are likely to interact with or communicate with LEP persons will receive training on language access policies and procedures, including how staff can identify the language needs of an LEP individual and how to access and provide the necessary language assistance services, work with interpreters, request document translations, and track the use of language assistance services.</w:t>
      </w:r>
      <w:r w:rsidRPr="00A67A7F">
        <w:rPr>
          <w:rFonts w:asciiTheme="minorHAnsi" w:hAnsiTheme="minorHAnsi" w:cstheme="minorHAnsi"/>
          <w:sz w:val="22"/>
          <w:szCs w:val="22"/>
        </w:rPr>
        <w:t xml:space="preserve"> </w:t>
      </w:r>
      <w:r w:rsidR="00B13282" w:rsidRPr="00A67A7F">
        <w:rPr>
          <w:rFonts w:asciiTheme="minorHAnsi" w:hAnsiTheme="minorHAnsi" w:cstheme="minorHAnsi"/>
          <w:sz w:val="22"/>
          <w:szCs w:val="22"/>
        </w:rPr>
        <w:t xml:space="preserve">A review of Extension language access responsibilities will be provided annually during a staff meeting. </w:t>
      </w:r>
      <w:r w:rsidRPr="00A67A7F">
        <w:rPr>
          <w:rFonts w:asciiTheme="minorHAnsi" w:hAnsiTheme="minorHAnsi" w:cstheme="minorHAnsi"/>
          <w:sz w:val="22"/>
          <w:szCs w:val="22"/>
        </w:rPr>
        <w:t xml:space="preserve">Refresher </w:t>
      </w:r>
      <w:r w:rsidR="00B13282" w:rsidRPr="00A67A7F">
        <w:rPr>
          <w:rFonts w:asciiTheme="minorHAnsi" w:hAnsiTheme="minorHAnsi" w:cstheme="minorHAnsi"/>
          <w:sz w:val="22"/>
          <w:szCs w:val="22"/>
        </w:rPr>
        <w:t>training</w:t>
      </w:r>
      <w:r w:rsidRPr="00A67A7F">
        <w:rPr>
          <w:rFonts w:asciiTheme="minorHAnsi" w:hAnsiTheme="minorHAnsi" w:cstheme="minorHAnsi"/>
          <w:sz w:val="22"/>
          <w:szCs w:val="22"/>
        </w:rPr>
        <w:t xml:space="preserve"> will be provided when updates are made to the LAP to ensure consistency.</w:t>
      </w:r>
    </w:p>
    <w:p w14:paraId="047576A5" w14:textId="11F3BF60" w:rsidR="009D3A7B" w:rsidRPr="00A67A7F" w:rsidRDefault="009D3A7B" w:rsidP="002F2D65">
      <w:pPr>
        <w:pStyle w:val="Heading1"/>
        <w:spacing w:before="0"/>
        <w:rPr>
          <w:rFonts w:asciiTheme="minorHAnsi" w:hAnsiTheme="minorHAnsi" w:cstheme="minorHAnsi"/>
          <w:sz w:val="22"/>
          <w:szCs w:val="22"/>
        </w:rPr>
      </w:pPr>
      <w:r w:rsidRPr="00A67A7F">
        <w:rPr>
          <w:rFonts w:asciiTheme="minorHAnsi" w:hAnsiTheme="minorHAnsi" w:cstheme="minorHAnsi"/>
          <w:sz w:val="22"/>
          <w:szCs w:val="22"/>
        </w:rPr>
        <w:t>Monitoring and Updating</w:t>
      </w:r>
    </w:p>
    <w:p w14:paraId="6E457500" w14:textId="3741E331" w:rsidR="00003C99" w:rsidRDefault="00831A4C" w:rsidP="007E1AFC">
      <w:pPr>
        <w:spacing w:after="120" w:line="276" w:lineRule="auto"/>
        <w:jc w:val="both"/>
        <w:rPr>
          <w:rFonts w:asciiTheme="minorHAnsi" w:hAnsiTheme="minorHAnsi" w:cstheme="minorHAnsi"/>
        </w:rPr>
        <w:sectPr w:rsidR="00003C99" w:rsidSect="002067B7">
          <w:footerReference w:type="default" r:id="rId13"/>
          <w:type w:val="continuous"/>
          <w:pgSz w:w="12240" w:h="15840"/>
          <w:pgMar w:top="1354" w:right="1080" w:bottom="1238" w:left="1080" w:header="734" w:footer="720" w:gutter="0"/>
          <w:cols w:space="720"/>
          <w:titlePg/>
          <w:docGrid w:linePitch="299"/>
        </w:sectPr>
      </w:pPr>
      <w:r w:rsidRPr="00A67A7F">
        <w:rPr>
          <w:rFonts w:asciiTheme="minorHAnsi" w:hAnsiTheme="minorHAnsi" w:cstheme="minorHAnsi"/>
        </w:rPr>
        <w:t xml:space="preserve">Monitoring and evaluation of this LAP is a component of the internal civil rights monitoring program so that procedures remain current and result in effective language services and meaningful access. </w:t>
      </w:r>
      <w:r w:rsidR="00B13282" w:rsidRPr="00A67A7F">
        <w:rPr>
          <w:rFonts w:asciiTheme="minorHAnsi" w:hAnsiTheme="minorHAnsi" w:cstheme="minorHAnsi"/>
        </w:rPr>
        <w:t>On an annual basis a review will evaluate changes in</w:t>
      </w:r>
      <w:r w:rsidR="007E1AFC" w:rsidRPr="00A67A7F">
        <w:rPr>
          <w:rFonts w:asciiTheme="minorHAnsi" w:hAnsiTheme="minorHAnsi" w:cstheme="minorHAnsi"/>
        </w:rPr>
        <w:t xml:space="preserve"> c</w:t>
      </w:r>
      <w:r w:rsidR="00B13282" w:rsidRPr="00A67A7F">
        <w:rPr>
          <w:rFonts w:asciiTheme="minorHAnsi" w:hAnsiTheme="minorHAnsi" w:cstheme="minorHAnsi"/>
        </w:rPr>
        <w:t>urrent LEP populations in the service area,</w:t>
      </w:r>
      <w:r w:rsidR="007E1AFC" w:rsidRPr="00A67A7F">
        <w:rPr>
          <w:rFonts w:asciiTheme="minorHAnsi" w:hAnsiTheme="minorHAnsi" w:cstheme="minorHAnsi"/>
        </w:rPr>
        <w:t xml:space="preserve"> f</w:t>
      </w:r>
      <w:r w:rsidR="00B13282" w:rsidRPr="00A67A7F">
        <w:rPr>
          <w:rFonts w:asciiTheme="minorHAnsi" w:hAnsiTheme="minorHAnsi" w:cstheme="minorHAnsi"/>
        </w:rPr>
        <w:t>requency of encounters with LEP language groups,</w:t>
      </w:r>
      <w:r w:rsidR="007E1AFC" w:rsidRPr="00A67A7F">
        <w:rPr>
          <w:rFonts w:asciiTheme="minorHAnsi" w:hAnsiTheme="minorHAnsi" w:cstheme="minorHAnsi"/>
        </w:rPr>
        <w:t xml:space="preserve"> </w:t>
      </w:r>
      <w:proofErr w:type="gramStart"/>
      <w:r w:rsidR="007E1AFC" w:rsidRPr="00A67A7F">
        <w:rPr>
          <w:rFonts w:asciiTheme="minorHAnsi" w:hAnsiTheme="minorHAnsi" w:cstheme="minorHAnsi"/>
        </w:rPr>
        <w:t>n</w:t>
      </w:r>
      <w:r w:rsidR="00B13282" w:rsidRPr="00A67A7F">
        <w:rPr>
          <w:rFonts w:asciiTheme="minorHAnsi" w:hAnsiTheme="minorHAnsi" w:cstheme="minorHAnsi"/>
        </w:rPr>
        <w:t>ature</w:t>
      </w:r>
      <w:proofErr w:type="gramEnd"/>
      <w:r w:rsidR="00B13282" w:rsidRPr="00A67A7F">
        <w:rPr>
          <w:rFonts w:asciiTheme="minorHAnsi" w:hAnsiTheme="minorHAnsi" w:cstheme="minorHAnsi"/>
        </w:rPr>
        <w:t xml:space="preserve"> and importance of activities to LEP persons,</w:t>
      </w:r>
      <w:r w:rsidR="007E1AFC" w:rsidRPr="00A67A7F">
        <w:rPr>
          <w:rFonts w:asciiTheme="minorHAnsi" w:hAnsiTheme="minorHAnsi" w:cstheme="minorHAnsi"/>
        </w:rPr>
        <w:t xml:space="preserve"> a</w:t>
      </w:r>
      <w:r w:rsidR="00B13282" w:rsidRPr="00A67A7F">
        <w:rPr>
          <w:rFonts w:asciiTheme="minorHAnsi" w:hAnsiTheme="minorHAnsi" w:cstheme="minorHAnsi"/>
        </w:rPr>
        <w:t xml:space="preserve">vailability of resources including technological advances and sources of additional resources, and the costs imposed, and </w:t>
      </w:r>
      <w:r w:rsidR="007E1AFC" w:rsidRPr="00A67A7F">
        <w:rPr>
          <w:rFonts w:asciiTheme="minorHAnsi" w:hAnsiTheme="minorHAnsi" w:cstheme="minorHAnsi"/>
        </w:rPr>
        <w:t>w</w:t>
      </w:r>
      <w:r w:rsidR="00B13282" w:rsidRPr="00A67A7F">
        <w:rPr>
          <w:rFonts w:asciiTheme="minorHAnsi" w:hAnsiTheme="minorHAnsi" w:cstheme="minorHAnsi"/>
        </w:rPr>
        <w:t>hether existing assistance is meeting the needs of LEP persons.</w:t>
      </w:r>
      <w:r w:rsidR="007E1AFC" w:rsidRPr="00A67A7F">
        <w:rPr>
          <w:rFonts w:asciiTheme="minorHAnsi" w:hAnsiTheme="minorHAnsi" w:cstheme="minorHAnsi"/>
        </w:rPr>
        <w:t xml:space="preserve"> </w:t>
      </w:r>
      <w:r w:rsidR="00A03F1B" w:rsidRPr="00A67A7F">
        <w:rPr>
          <w:rFonts w:asciiTheme="minorHAnsi" w:hAnsiTheme="minorHAnsi" w:cstheme="minorHAnsi"/>
        </w:rPr>
        <w:t xml:space="preserve">Every five years or any time new census data reveals a significant increase in LEP persons in our service area or if a significant increase in contacts or inquiries with LEP persons is evidenced, the LAP will be </w:t>
      </w:r>
      <w:r w:rsidRPr="00A67A7F">
        <w:rPr>
          <w:rFonts w:asciiTheme="minorHAnsi" w:hAnsiTheme="minorHAnsi" w:cstheme="minorHAnsi"/>
        </w:rPr>
        <w:t>updated</w:t>
      </w:r>
      <w:r w:rsidR="0064116A">
        <w:rPr>
          <w:rFonts w:asciiTheme="minorHAnsi" w:hAnsiTheme="minorHAnsi" w:cstheme="minorHAnsi"/>
        </w:rPr>
        <w:t xml:space="preserve">. </w:t>
      </w:r>
      <w:r w:rsidR="00A03F1B" w:rsidRPr="00A67A7F">
        <w:rPr>
          <w:rFonts w:asciiTheme="minorHAnsi" w:hAnsiTheme="minorHAnsi" w:cstheme="minorHAnsi"/>
        </w:rPr>
        <w:t xml:space="preserve"> </w:t>
      </w:r>
    </w:p>
    <w:p w14:paraId="521D6EB0" w14:textId="773F51C0" w:rsidR="00A03F1B" w:rsidRPr="00003C99" w:rsidRDefault="00A03F1B" w:rsidP="00A03F1B">
      <w:pPr>
        <w:pStyle w:val="Heading1"/>
        <w:rPr>
          <w:rFonts w:asciiTheme="minorHAnsi" w:hAnsiTheme="minorHAnsi" w:cstheme="minorHAnsi"/>
          <w:sz w:val="22"/>
          <w:szCs w:val="22"/>
        </w:rPr>
      </w:pPr>
      <w:r w:rsidRPr="00003C99">
        <w:rPr>
          <w:rFonts w:asciiTheme="minorHAnsi" w:hAnsiTheme="minorHAnsi" w:cstheme="minorHAnsi"/>
          <w:sz w:val="22"/>
          <w:szCs w:val="22"/>
        </w:rPr>
        <w:t>Language Access Complaints</w:t>
      </w:r>
    </w:p>
    <w:p w14:paraId="26201AE6" w14:textId="5A4DFF43" w:rsidR="00A03F1B" w:rsidRPr="00003C99" w:rsidRDefault="00A03F1B" w:rsidP="00A03F1B">
      <w:pPr>
        <w:spacing w:after="120" w:line="276" w:lineRule="auto"/>
        <w:jc w:val="both"/>
        <w:rPr>
          <w:rFonts w:asciiTheme="minorHAnsi" w:hAnsiTheme="minorHAnsi" w:cstheme="minorHAnsi"/>
        </w:rPr>
      </w:pPr>
      <w:r w:rsidRPr="00003C99">
        <w:rPr>
          <w:rFonts w:asciiTheme="minorHAnsi" w:hAnsiTheme="minorHAnsi" w:cstheme="minorHAnsi"/>
        </w:rPr>
        <w:t xml:space="preserve">A complaint of discrimination or harassment can be registered with either NC State University or the US Department of Agriculture by any person (employee, program or activity participant, job applicant, visitor, volunteer, etc.) who has reason to believe that they have been subjected to or witnessed unlawful discrimination, harassment, or retaliation including national origin discrimination. For specific questions </w:t>
      </w:r>
      <w:r w:rsidRPr="00003C99">
        <w:rPr>
          <w:rFonts w:asciiTheme="minorHAnsi" w:hAnsiTheme="minorHAnsi" w:cstheme="minorHAnsi"/>
        </w:rPr>
        <w:lastRenderedPageBreak/>
        <w:t>or to file a discrimination complaint, please contact:</w:t>
      </w:r>
    </w:p>
    <w:p w14:paraId="38B4A3C6"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NC State University</w:t>
      </w:r>
    </w:p>
    <w:p w14:paraId="04FBC1F1"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Office for Institutional Equity and Diversity</w:t>
      </w:r>
    </w:p>
    <w:p w14:paraId="494BFA51"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Campus Box 7530</w:t>
      </w:r>
    </w:p>
    <w:p w14:paraId="02CEBF02"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Raleigh, NC 27695-7530</w:t>
      </w:r>
    </w:p>
    <w:p w14:paraId="50827170"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919-515-3148</w:t>
      </w:r>
    </w:p>
    <w:p w14:paraId="57C1BB0A" w14:textId="348915BD" w:rsidR="00A03F1B" w:rsidRPr="00B47B9C" w:rsidRDefault="00000000" w:rsidP="00003C99">
      <w:pPr>
        <w:jc w:val="center"/>
        <w:rPr>
          <w:rFonts w:asciiTheme="minorHAnsi" w:hAnsiTheme="minorHAnsi" w:cstheme="minorHAnsi"/>
          <w:sz w:val="20"/>
          <w:szCs w:val="20"/>
        </w:rPr>
      </w:pPr>
      <w:hyperlink r:id="rId14" w:history="1">
        <w:r w:rsidR="00A03F1B" w:rsidRPr="00B47B9C">
          <w:rPr>
            <w:rStyle w:val="Hyperlink"/>
            <w:rFonts w:asciiTheme="minorHAnsi" w:hAnsiTheme="minorHAnsi" w:cstheme="minorHAnsi"/>
            <w:sz w:val="20"/>
            <w:szCs w:val="20"/>
          </w:rPr>
          <w:t>https://diversity.ncsu.edu/report-a-concern/</w:t>
        </w:r>
      </w:hyperlink>
    </w:p>
    <w:p w14:paraId="0C2CE0CB" w14:textId="0A13B813" w:rsidR="00C771BD" w:rsidRPr="00B47B9C" w:rsidRDefault="00C771BD" w:rsidP="00003C99">
      <w:pPr>
        <w:spacing w:before="60" w:after="60"/>
        <w:jc w:val="center"/>
        <w:rPr>
          <w:rFonts w:asciiTheme="minorHAnsi" w:hAnsiTheme="minorHAnsi" w:cstheme="minorHAnsi"/>
          <w:sz w:val="20"/>
          <w:szCs w:val="20"/>
        </w:rPr>
      </w:pPr>
      <w:r w:rsidRPr="00B47B9C">
        <w:rPr>
          <w:rFonts w:asciiTheme="minorHAnsi" w:hAnsiTheme="minorHAnsi" w:cstheme="minorHAnsi"/>
          <w:sz w:val="20"/>
          <w:szCs w:val="20"/>
        </w:rPr>
        <w:t>or</w:t>
      </w:r>
    </w:p>
    <w:p w14:paraId="2F8082EF" w14:textId="09408B4E"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U.S. Department of Agriculture</w:t>
      </w:r>
    </w:p>
    <w:p w14:paraId="702BCA70"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Director, Center for Civil Rights Enforcement</w:t>
      </w:r>
    </w:p>
    <w:p w14:paraId="5B020CB1"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1400 Independence Avenue, SW</w:t>
      </w:r>
    </w:p>
    <w:p w14:paraId="78ADD29D"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Washington, DC 20250-9410</w:t>
      </w:r>
    </w:p>
    <w:p w14:paraId="3F75DBF4" w14:textId="77777777" w:rsidR="00A03F1B" w:rsidRPr="00B47B9C" w:rsidRDefault="00A03F1B" w:rsidP="00A03F1B">
      <w:pPr>
        <w:jc w:val="center"/>
        <w:rPr>
          <w:rFonts w:asciiTheme="minorHAnsi" w:hAnsiTheme="minorHAnsi" w:cstheme="minorHAnsi"/>
          <w:sz w:val="20"/>
          <w:szCs w:val="20"/>
        </w:rPr>
      </w:pPr>
      <w:r w:rsidRPr="00B47B9C">
        <w:rPr>
          <w:rFonts w:asciiTheme="minorHAnsi" w:hAnsiTheme="minorHAnsi" w:cstheme="minorHAnsi"/>
          <w:sz w:val="20"/>
          <w:szCs w:val="20"/>
        </w:rPr>
        <w:t>(866) 632-9992</w:t>
      </w:r>
    </w:p>
    <w:p w14:paraId="21F3A4AE" w14:textId="0FE20587" w:rsidR="00003C99" w:rsidRDefault="00421465" w:rsidP="00003C99">
      <w:pPr>
        <w:tabs>
          <w:tab w:val="left" w:pos="535"/>
          <w:tab w:val="center" w:pos="5040"/>
        </w:tabs>
        <w:rPr>
          <w:rFonts w:asciiTheme="minorHAnsi" w:hAnsiTheme="minorHAnsi" w:cstheme="minorHAnsi"/>
          <w:sz w:val="20"/>
          <w:szCs w:val="20"/>
        </w:rPr>
        <w:sectPr w:rsidR="00003C99" w:rsidSect="002067B7">
          <w:footerReference w:type="default" r:id="rId15"/>
          <w:type w:val="continuous"/>
          <w:pgSz w:w="12240" w:h="15840"/>
          <w:pgMar w:top="1354" w:right="1080" w:bottom="1238" w:left="1080" w:header="734" w:footer="720" w:gutter="0"/>
          <w:cols w:space="720"/>
          <w:titlePg/>
          <w:docGrid w:linePitch="299"/>
        </w:sectPr>
      </w:pPr>
      <w:r>
        <w:rPr>
          <w:rFonts w:asciiTheme="minorHAnsi" w:hAnsiTheme="minorHAnsi" w:cstheme="minorHAnsi"/>
          <w:sz w:val="20"/>
          <w:szCs w:val="20"/>
        </w:rPr>
        <w:tab/>
      </w:r>
      <w:r>
        <w:rPr>
          <w:rFonts w:asciiTheme="minorHAnsi" w:hAnsiTheme="minorHAnsi" w:cstheme="minorHAnsi"/>
          <w:sz w:val="20"/>
          <w:szCs w:val="20"/>
        </w:rPr>
        <w:tab/>
      </w:r>
      <w:hyperlink r:id="rId16" w:history="1">
        <w:r w:rsidR="00A03F1B" w:rsidRPr="00B47B9C">
          <w:rPr>
            <w:rStyle w:val="Hyperlink"/>
            <w:rFonts w:asciiTheme="minorHAnsi" w:hAnsiTheme="minorHAnsi" w:cstheme="minorHAnsi"/>
            <w:sz w:val="20"/>
            <w:szCs w:val="20"/>
          </w:rPr>
          <w:t>https://www.usda.gov/oascr/filing-program-discrimination-complaint-usda-customer</w:t>
        </w:r>
      </w:hyperlink>
      <w:r>
        <w:rPr>
          <w:rFonts w:asciiTheme="minorHAnsi" w:hAnsiTheme="minorHAnsi" w:cstheme="minorHAnsi"/>
          <w:sz w:val="20"/>
          <w:szCs w:val="20"/>
        </w:rPr>
        <w:t xml:space="preserve"> </w:t>
      </w:r>
    </w:p>
    <w:p w14:paraId="112D5002" w14:textId="374A9286" w:rsidR="00763C97" w:rsidRPr="00B47B9C" w:rsidRDefault="00763C97" w:rsidP="007E1AFC">
      <w:pPr>
        <w:pStyle w:val="Footer"/>
        <w:jc w:val="center"/>
        <w:rPr>
          <w:rFonts w:asciiTheme="minorHAnsi" w:hAnsiTheme="minorHAnsi" w:cstheme="minorHAnsi"/>
          <w:sz w:val="20"/>
          <w:szCs w:val="20"/>
        </w:rPr>
      </w:pPr>
    </w:p>
    <w:sectPr w:rsidR="00763C97" w:rsidRPr="00B47B9C" w:rsidSect="002067B7">
      <w:type w:val="continuous"/>
      <w:pgSz w:w="12240" w:h="15840"/>
      <w:pgMar w:top="1354" w:right="1080" w:bottom="1238" w:left="1080" w:header="73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5F0D" w14:textId="77777777" w:rsidR="00D61B24" w:rsidRDefault="00D61B24">
      <w:r>
        <w:separator/>
      </w:r>
    </w:p>
  </w:endnote>
  <w:endnote w:type="continuationSeparator" w:id="0">
    <w:p w14:paraId="73C0DCCE" w14:textId="77777777" w:rsidR="00D61B24" w:rsidRDefault="00D6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SD Gothic Neo">
    <w:panose1 w:val="02000300000000000000"/>
    <w:charset w:val="81"/>
    <w:family w:val="auto"/>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258843"/>
      <w:docPartObj>
        <w:docPartGallery w:val="Page Numbers (Bottom of Page)"/>
        <w:docPartUnique/>
      </w:docPartObj>
    </w:sdtPr>
    <w:sdtContent>
      <w:p w14:paraId="176BF874" w14:textId="3DF7A114" w:rsidR="003513FF" w:rsidRDefault="003513FF" w:rsidP="009624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3B0E4DC" w14:textId="77777777" w:rsidR="003513FF" w:rsidRDefault="00351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6888021"/>
      <w:docPartObj>
        <w:docPartGallery w:val="Page Numbers (Bottom of Page)"/>
        <w:docPartUnique/>
      </w:docPartObj>
    </w:sdtPr>
    <w:sdtContent>
      <w:p w14:paraId="196ADEDE" w14:textId="75CBAC81" w:rsidR="003513FF" w:rsidRDefault="003513FF" w:rsidP="009624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2605DC" w14:textId="77777777" w:rsidR="003513FF" w:rsidRDefault="00351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1"/>
        <w:szCs w:val="21"/>
      </w:rPr>
      <w:id w:val="1877280699"/>
      <w:docPartObj>
        <w:docPartGallery w:val="Page Numbers (Bottom of Page)"/>
        <w:docPartUnique/>
      </w:docPartObj>
    </w:sdtPr>
    <w:sdtContent>
      <w:p w14:paraId="0AAF9C97" w14:textId="021AF5B0" w:rsidR="00FB3764" w:rsidRPr="00FB3764" w:rsidRDefault="00FB3764" w:rsidP="009624F8">
        <w:pPr>
          <w:pStyle w:val="Footer"/>
          <w:framePr w:wrap="none" w:vAnchor="text" w:hAnchor="margin" w:xAlign="center" w:y="1"/>
          <w:rPr>
            <w:rStyle w:val="PageNumber"/>
            <w:sz w:val="21"/>
            <w:szCs w:val="21"/>
          </w:rPr>
        </w:pPr>
        <w:r w:rsidRPr="00FB3764">
          <w:rPr>
            <w:rStyle w:val="PageNumber"/>
            <w:sz w:val="16"/>
            <w:szCs w:val="16"/>
          </w:rPr>
          <w:fldChar w:fldCharType="begin"/>
        </w:r>
        <w:r w:rsidRPr="00FB3764">
          <w:rPr>
            <w:rStyle w:val="PageNumber"/>
            <w:sz w:val="16"/>
            <w:szCs w:val="16"/>
          </w:rPr>
          <w:instrText xml:space="preserve"> PAGE </w:instrText>
        </w:r>
        <w:r w:rsidRPr="00FB3764">
          <w:rPr>
            <w:rStyle w:val="PageNumber"/>
            <w:sz w:val="16"/>
            <w:szCs w:val="16"/>
          </w:rPr>
          <w:fldChar w:fldCharType="separate"/>
        </w:r>
        <w:r w:rsidRPr="00FB3764">
          <w:rPr>
            <w:rStyle w:val="PageNumber"/>
            <w:noProof/>
            <w:sz w:val="16"/>
            <w:szCs w:val="16"/>
          </w:rPr>
          <w:t>2</w:t>
        </w:r>
        <w:r w:rsidRPr="00FB3764">
          <w:rPr>
            <w:rStyle w:val="PageNumber"/>
            <w:sz w:val="16"/>
            <w:szCs w:val="16"/>
          </w:rPr>
          <w:fldChar w:fldCharType="end"/>
        </w:r>
      </w:p>
    </w:sdtContent>
  </w:sdt>
  <w:p w14:paraId="46BE93E5" w14:textId="05D445D1" w:rsidR="00FB3764" w:rsidRDefault="00FB3764" w:rsidP="00FB3764">
    <w:pPr>
      <w:pStyle w:val="Footer"/>
      <w:tabs>
        <w:tab w:val="clear" w:pos="4680"/>
        <w:tab w:val="clear" w:pos="9360"/>
        <w:tab w:val="left" w:pos="606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21"/>
      </w:rPr>
      <w:id w:val="276989115"/>
      <w:docPartObj>
        <w:docPartGallery w:val="Page Numbers (Bottom of Page)"/>
        <w:docPartUnique/>
      </w:docPartObj>
    </w:sdtPr>
    <w:sdtContent>
      <w:p w14:paraId="2281D853" w14:textId="77777777" w:rsidR="00003C99" w:rsidRPr="00421465" w:rsidRDefault="00003C99" w:rsidP="0036785B">
        <w:pPr>
          <w:pStyle w:val="Footer"/>
          <w:framePr w:wrap="none" w:vAnchor="text" w:hAnchor="margin" w:xAlign="center" w:y="1"/>
          <w:rPr>
            <w:rStyle w:val="PageNumber"/>
            <w:sz w:val="16"/>
            <w:szCs w:val="21"/>
          </w:rPr>
        </w:pPr>
        <w:r w:rsidRPr="00421465">
          <w:rPr>
            <w:rStyle w:val="PageNumber"/>
            <w:sz w:val="16"/>
            <w:szCs w:val="21"/>
          </w:rPr>
          <w:fldChar w:fldCharType="begin"/>
        </w:r>
        <w:r w:rsidRPr="00421465">
          <w:rPr>
            <w:rStyle w:val="PageNumber"/>
            <w:sz w:val="16"/>
            <w:szCs w:val="21"/>
          </w:rPr>
          <w:instrText xml:space="preserve"> PAGE </w:instrText>
        </w:r>
        <w:r w:rsidRPr="00421465">
          <w:rPr>
            <w:rStyle w:val="PageNumber"/>
            <w:sz w:val="16"/>
            <w:szCs w:val="21"/>
          </w:rPr>
          <w:fldChar w:fldCharType="separate"/>
        </w:r>
        <w:r w:rsidRPr="00421465">
          <w:rPr>
            <w:rStyle w:val="PageNumber"/>
            <w:noProof/>
            <w:sz w:val="16"/>
            <w:szCs w:val="21"/>
          </w:rPr>
          <w:t>1</w:t>
        </w:r>
        <w:r w:rsidRPr="00421465">
          <w:rPr>
            <w:rStyle w:val="PageNumber"/>
            <w:sz w:val="16"/>
            <w:szCs w:val="21"/>
          </w:rPr>
          <w:fldChar w:fldCharType="end"/>
        </w:r>
      </w:p>
    </w:sdtContent>
  </w:sdt>
  <w:p w14:paraId="44490B67" w14:textId="3A62C9D0" w:rsidR="00003C99" w:rsidRPr="00421465" w:rsidRDefault="00003C99" w:rsidP="0064116A">
    <w:pPr>
      <w:pStyle w:val="Footer"/>
      <w:rPr>
        <w:rFonts w:asciiTheme="minorHAnsi" w:hAnsiTheme="minorHAnsi" w:cstheme="minorHAns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21"/>
      </w:rPr>
      <w:id w:val="1065145992"/>
      <w:docPartObj>
        <w:docPartGallery w:val="Page Numbers (Bottom of Page)"/>
        <w:docPartUnique/>
      </w:docPartObj>
    </w:sdtPr>
    <w:sdtContent>
      <w:p w14:paraId="3AF07706" w14:textId="77777777" w:rsidR="0064116A" w:rsidRPr="00421465" w:rsidRDefault="0064116A" w:rsidP="0036785B">
        <w:pPr>
          <w:pStyle w:val="Footer"/>
          <w:framePr w:wrap="none" w:vAnchor="text" w:hAnchor="margin" w:xAlign="center" w:y="1"/>
          <w:rPr>
            <w:rStyle w:val="PageNumber"/>
            <w:sz w:val="16"/>
            <w:szCs w:val="21"/>
          </w:rPr>
        </w:pPr>
        <w:r w:rsidRPr="00421465">
          <w:rPr>
            <w:rStyle w:val="PageNumber"/>
            <w:sz w:val="16"/>
            <w:szCs w:val="21"/>
          </w:rPr>
          <w:fldChar w:fldCharType="begin"/>
        </w:r>
        <w:r w:rsidRPr="00421465">
          <w:rPr>
            <w:rStyle w:val="PageNumber"/>
            <w:sz w:val="16"/>
            <w:szCs w:val="21"/>
          </w:rPr>
          <w:instrText xml:space="preserve"> PAGE </w:instrText>
        </w:r>
        <w:r w:rsidRPr="00421465">
          <w:rPr>
            <w:rStyle w:val="PageNumber"/>
            <w:sz w:val="16"/>
            <w:szCs w:val="21"/>
          </w:rPr>
          <w:fldChar w:fldCharType="separate"/>
        </w:r>
        <w:r w:rsidRPr="00421465">
          <w:rPr>
            <w:rStyle w:val="PageNumber"/>
            <w:noProof/>
            <w:sz w:val="16"/>
            <w:szCs w:val="21"/>
          </w:rPr>
          <w:t>1</w:t>
        </w:r>
        <w:r w:rsidRPr="00421465">
          <w:rPr>
            <w:rStyle w:val="PageNumber"/>
            <w:sz w:val="16"/>
            <w:szCs w:val="21"/>
          </w:rPr>
          <w:fldChar w:fldCharType="end"/>
        </w:r>
      </w:p>
    </w:sdtContent>
  </w:sdt>
  <w:p w14:paraId="3612E30B" w14:textId="77777777" w:rsidR="0064116A" w:rsidRDefault="0064116A" w:rsidP="00003C99">
    <w:pPr>
      <w:pStyle w:val="Footer"/>
      <w:jc w:val="cen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t>Updated 2023</w:t>
    </w:r>
  </w:p>
  <w:p w14:paraId="0D9CE9E0" w14:textId="77777777" w:rsidR="0064116A" w:rsidRDefault="0064116A" w:rsidP="00003C99">
    <w:pPr>
      <w:pStyle w:val="Footer"/>
      <w:jc w:val="center"/>
      <w:rPr>
        <w:rFonts w:asciiTheme="minorHAnsi" w:hAnsiTheme="minorHAnsi" w:cstheme="minorHAnsi"/>
        <w:sz w:val="16"/>
        <w:szCs w:val="16"/>
      </w:rPr>
    </w:pPr>
  </w:p>
  <w:p w14:paraId="57C4F7C9" w14:textId="77777777" w:rsidR="0064116A" w:rsidRPr="00421465" w:rsidRDefault="0064116A" w:rsidP="00003C99">
    <w:pPr>
      <w:pStyle w:val="Footer"/>
      <w:jc w:val="center"/>
      <w:rPr>
        <w:rFonts w:asciiTheme="minorHAnsi" w:hAnsiTheme="minorHAnsi" w:cstheme="minorHAnsi"/>
        <w:sz w:val="16"/>
        <w:szCs w:val="16"/>
      </w:rPr>
    </w:pPr>
    <w:r>
      <w:rPr>
        <w:rFonts w:asciiTheme="minorHAnsi" w:hAnsiTheme="minorHAnsi" w:cstheme="minorHAnsi"/>
        <w:sz w:val="16"/>
        <w:szCs w:val="16"/>
      </w:rPr>
      <w:t xml:space="preserve">N.C. Cooperative Extension is an equal opportunity </w:t>
    </w:r>
    <w:proofErr w:type="gramStart"/>
    <w:r>
      <w:rPr>
        <w:rFonts w:asciiTheme="minorHAnsi" w:hAnsiTheme="minorHAnsi" w:cstheme="minorHAnsi"/>
        <w:sz w:val="16"/>
        <w:szCs w:val="16"/>
      </w:rPr>
      <w:t>provider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02A3" w14:textId="77777777" w:rsidR="00D61B24" w:rsidRDefault="00D61B24">
      <w:r>
        <w:separator/>
      </w:r>
    </w:p>
  </w:footnote>
  <w:footnote w:type="continuationSeparator" w:id="0">
    <w:p w14:paraId="7A2D68EB" w14:textId="77777777" w:rsidR="00D61B24" w:rsidRDefault="00D6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5A04" w14:textId="51DABECE" w:rsidR="00BE5EF4" w:rsidRDefault="00C12757" w:rsidP="0008294E">
    <w:pPr>
      <w:pStyle w:val="Header"/>
      <w:jc w:val="center"/>
    </w:pPr>
    <w:r>
      <w:rPr>
        <w:noProof/>
      </w:rPr>
      <w:drawing>
        <wp:inline distT="0" distB="0" distL="0" distR="0" wp14:anchorId="4FD6D4A1" wp14:editId="1B6DAC77">
          <wp:extent cx="1998133" cy="223729"/>
          <wp:effectExtent l="0" t="0" r="0" b="5080"/>
          <wp:docPr id="160681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81781" name="Picture 160681781"/>
                  <pic:cNvPicPr/>
                </pic:nvPicPr>
                <pic:blipFill>
                  <a:blip r:embed="rId1">
                    <a:extLst>
                      <a:ext uri="{28A0092B-C50C-407E-A947-70E740481C1C}">
                        <a14:useLocalDpi xmlns:a14="http://schemas.microsoft.com/office/drawing/2010/main" val="0"/>
                      </a:ext>
                    </a:extLst>
                  </a:blip>
                  <a:stretch>
                    <a:fillRect/>
                  </a:stretch>
                </pic:blipFill>
                <pic:spPr>
                  <a:xfrm>
                    <a:off x="0" y="0"/>
                    <a:ext cx="2135049" cy="2390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8A3" w14:textId="2DC5441F" w:rsidR="00421465" w:rsidRPr="00421465" w:rsidRDefault="00421465" w:rsidP="00421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B6F"/>
    <w:multiLevelType w:val="hybridMultilevel"/>
    <w:tmpl w:val="D9C0415A"/>
    <w:lvl w:ilvl="0" w:tplc="7A1270AC">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D5C0E918">
      <w:numFmt w:val="bullet"/>
      <w:lvlText w:val="•"/>
      <w:lvlJc w:val="left"/>
      <w:pPr>
        <w:ind w:left="1610" w:hanging="951"/>
      </w:pPr>
      <w:rPr>
        <w:rFonts w:hint="default"/>
      </w:rPr>
    </w:lvl>
    <w:lvl w:ilvl="2" w:tplc="E22EB468">
      <w:numFmt w:val="bullet"/>
      <w:lvlText w:val="•"/>
      <w:lvlJc w:val="left"/>
      <w:pPr>
        <w:ind w:left="2161" w:hanging="951"/>
      </w:pPr>
      <w:rPr>
        <w:rFonts w:hint="default"/>
      </w:rPr>
    </w:lvl>
    <w:lvl w:ilvl="3" w:tplc="96245AF2">
      <w:numFmt w:val="bullet"/>
      <w:lvlText w:val="•"/>
      <w:lvlJc w:val="left"/>
      <w:pPr>
        <w:ind w:left="2711" w:hanging="951"/>
      </w:pPr>
      <w:rPr>
        <w:rFonts w:hint="default"/>
      </w:rPr>
    </w:lvl>
    <w:lvl w:ilvl="4" w:tplc="58900056">
      <w:numFmt w:val="bullet"/>
      <w:lvlText w:val="•"/>
      <w:lvlJc w:val="left"/>
      <w:pPr>
        <w:ind w:left="3262" w:hanging="951"/>
      </w:pPr>
      <w:rPr>
        <w:rFonts w:hint="default"/>
      </w:rPr>
    </w:lvl>
    <w:lvl w:ilvl="5" w:tplc="33C6C196">
      <w:numFmt w:val="bullet"/>
      <w:lvlText w:val="•"/>
      <w:lvlJc w:val="left"/>
      <w:pPr>
        <w:ind w:left="3812" w:hanging="951"/>
      </w:pPr>
      <w:rPr>
        <w:rFonts w:hint="default"/>
      </w:rPr>
    </w:lvl>
    <w:lvl w:ilvl="6" w:tplc="2056F4D8">
      <w:numFmt w:val="bullet"/>
      <w:lvlText w:val="•"/>
      <w:lvlJc w:val="left"/>
      <w:pPr>
        <w:ind w:left="4363" w:hanging="951"/>
      </w:pPr>
      <w:rPr>
        <w:rFonts w:hint="default"/>
      </w:rPr>
    </w:lvl>
    <w:lvl w:ilvl="7" w:tplc="C1D46C1A">
      <w:numFmt w:val="bullet"/>
      <w:lvlText w:val="•"/>
      <w:lvlJc w:val="left"/>
      <w:pPr>
        <w:ind w:left="4913" w:hanging="951"/>
      </w:pPr>
      <w:rPr>
        <w:rFonts w:hint="default"/>
      </w:rPr>
    </w:lvl>
    <w:lvl w:ilvl="8" w:tplc="AAEC9240">
      <w:numFmt w:val="bullet"/>
      <w:lvlText w:val="•"/>
      <w:lvlJc w:val="left"/>
      <w:pPr>
        <w:ind w:left="5464" w:hanging="951"/>
      </w:pPr>
      <w:rPr>
        <w:rFonts w:hint="default"/>
      </w:rPr>
    </w:lvl>
  </w:abstractNum>
  <w:abstractNum w:abstractNumId="1" w15:restartNumberingAfterBreak="0">
    <w:nsid w:val="0A0F0218"/>
    <w:multiLevelType w:val="hybridMultilevel"/>
    <w:tmpl w:val="22E07860"/>
    <w:lvl w:ilvl="0" w:tplc="7B5E5DB2">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096CD96E">
      <w:numFmt w:val="bullet"/>
      <w:lvlText w:val="•"/>
      <w:lvlJc w:val="left"/>
      <w:pPr>
        <w:ind w:left="1610" w:hanging="951"/>
      </w:pPr>
      <w:rPr>
        <w:rFonts w:hint="default"/>
      </w:rPr>
    </w:lvl>
    <w:lvl w:ilvl="2" w:tplc="12CEB586">
      <w:numFmt w:val="bullet"/>
      <w:lvlText w:val="•"/>
      <w:lvlJc w:val="left"/>
      <w:pPr>
        <w:ind w:left="2161" w:hanging="951"/>
      </w:pPr>
      <w:rPr>
        <w:rFonts w:hint="default"/>
      </w:rPr>
    </w:lvl>
    <w:lvl w:ilvl="3" w:tplc="7D129B6E">
      <w:numFmt w:val="bullet"/>
      <w:lvlText w:val="•"/>
      <w:lvlJc w:val="left"/>
      <w:pPr>
        <w:ind w:left="2711" w:hanging="951"/>
      </w:pPr>
      <w:rPr>
        <w:rFonts w:hint="default"/>
      </w:rPr>
    </w:lvl>
    <w:lvl w:ilvl="4" w:tplc="347276F2">
      <w:numFmt w:val="bullet"/>
      <w:lvlText w:val="•"/>
      <w:lvlJc w:val="left"/>
      <w:pPr>
        <w:ind w:left="3262" w:hanging="951"/>
      </w:pPr>
      <w:rPr>
        <w:rFonts w:hint="default"/>
      </w:rPr>
    </w:lvl>
    <w:lvl w:ilvl="5" w:tplc="B8A88138">
      <w:numFmt w:val="bullet"/>
      <w:lvlText w:val="•"/>
      <w:lvlJc w:val="left"/>
      <w:pPr>
        <w:ind w:left="3812" w:hanging="951"/>
      </w:pPr>
      <w:rPr>
        <w:rFonts w:hint="default"/>
      </w:rPr>
    </w:lvl>
    <w:lvl w:ilvl="6" w:tplc="DEF03D36">
      <w:numFmt w:val="bullet"/>
      <w:lvlText w:val="•"/>
      <w:lvlJc w:val="left"/>
      <w:pPr>
        <w:ind w:left="4363" w:hanging="951"/>
      </w:pPr>
      <w:rPr>
        <w:rFonts w:hint="default"/>
      </w:rPr>
    </w:lvl>
    <w:lvl w:ilvl="7" w:tplc="A45E4358">
      <w:numFmt w:val="bullet"/>
      <w:lvlText w:val="•"/>
      <w:lvlJc w:val="left"/>
      <w:pPr>
        <w:ind w:left="4913" w:hanging="951"/>
      </w:pPr>
      <w:rPr>
        <w:rFonts w:hint="default"/>
      </w:rPr>
    </w:lvl>
    <w:lvl w:ilvl="8" w:tplc="EE6436A2">
      <w:numFmt w:val="bullet"/>
      <w:lvlText w:val="•"/>
      <w:lvlJc w:val="left"/>
      <w:pPr>
        <w:ind w:left="5464" w:hanging="951"/>
      </w:pPr>
      <w:rPr>
        <w:rFonts w:hint="default"/>
      </w:rPr>
    </w:lvl>
  </w:abstractNum>
  <w:abstractNum w:abstractNumId="2" w15:restartNumberingAfterBreak="0">
    <w:nsid w:val="0AD66763"/>
    <w:multiLevelType w:val="hybridMultilevel"/>
    <w:tmpl w:val="0DB2DA9C"/>
    <w:lvl w:ilvl="0" w:tplc="38C2BDE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6B1A"/>
    <w:multiLevelType w:val="hybridMultilevel"/>
    <w:tmpl w:val="1BB0B274"/>
    <w:lvl w:ilvl="0" w:tplc="8A24EBCE">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DBCE2CF8">
      <w:numFmt w:val="bullet"/>
      <w:lvlText w:val="•"/>
      <w:lvlJc w:val="left"/>
      <w:pPr>
        <w:ind w:left="1610" w:hanging="951"/>
      </w:pPr>
      <w:rPr>
        <w:rFonts w:hint="default"/>
      </w:rPr>
    </w:lvl>
    <w:lvl w:ilvl="2" w:tplc="7304EE26">
      <w:numFmt w:val="bullet"/>
      <w:lvlText w:val="•"/>
      <w:lvlJc w:val="left"/>
      <w:pPr>
        <w:ind w:left="2161" w:hanging="951"/>
      </w:pPr>
      <w:rPr>
        <w:rFonts w:hint="default"/>
      </w:rPr>
    </w:lvl>
    <w:lvl w:ilvl="3" w:tplc="D1BEFDBE">
      <w:numFmt w:val="bullet"/>
      <w:lvlText w:val="•"/>
      <w:lvlJc w:val="left"/>
      <w:pPr>
        <w:ind w:left="2711" w:hanging="951"/>
      </w:pPr>
      <w:rPr>
        <w:rFonts w:hint="default"/>
      </w:rPr>
    </w:lvl>
    <w:lvl w:ilvl="4" w:tplc="FE8030BA">
      <w:numFmt w:val="bullet"/>
      <w:lvlText w:val="•"/>
      <w:lvlJc w:val="left"/>
      <w:pPr>
        <w:ind w:left="3262" w:hanging="951"/>
      </w:pPr>
      <w:rPr>
        <w:rFonts w:hint="default"/>
      </w:rPr>
    </w:lvl>
    <w:lvl w:ilvl="5" w:tplc="AE2C68EC">
      <w:numFmt w:val="bullet"/>
      <w:lvlText w:val="•"/>
      <w:lvlJc w:val="left"/>
      <w:pPr>
        <w:ind w:left="3812" w:hanging="951"/>
      </w:pPr>
      <w:rPr>
        <w:rFonts w:hint="default"/>
      </w:rPr>
    </w:lvl>
    <w:lvl w:ilvl="6" w:tplc="9808112C">
      <w:numFmt w:val="bullet"/>
      <w:lvlText w:val="•"/>
      <w:lvlJc w:val="left"/>
      <w:pPr>
        <w:ind w:left="4363" w:hanging="951"/>
      </w:pPr>
      <w:rPr>
        <w:rFonts w:hint="default"/>
      </w:rPr>
    </w:lvl>
    <w:lvl w:ilvl="7" w:tplc="4B4E7768">
      <w:numFmt w:val="bullet"/>
      <w:lvlText w:val="•"/>
      <w:lvlJc w:val="left"/>
      <w:pPr>
        <w:ind w:left="4913" w:hanging="951"/>
      </w:pPr>
      <w:rPr>
        <w:rFonts w:hint="default"/>
      </w:rPr>
    </w:lvl>
    <w:lvl w:ilvl="8" w:tplc="4058BD42">
      <w:numFmt w:val="bullet"/>
      <w:lvlText w:val="•"/>
      <w:lvlJc w:val="left"/>
      <w:pPr>
        <w:ind w:left="5464" w:hanging="951"/>
      </w:pPr>
      <w:rPr>
        <w:rFonts w:hint="default"/>
      </w:rPr>
    </w:lvl>
  </w:abstractNum>
  <w:abstractNum w:abstractNumId="4" w15:restartNumberingAfterBreak="0">
    <w:nsid w:val="0EAD2B99"/>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971F8"/>
    <w:multiLevelType w:val="hybridMultilevel"/>
    <w:tmpl w:val="693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569C4"/>
    <w:multiLevelType w:val="hybridMultilevel"/>
    <w:tmpl w:val="85CA0B2E"/>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1D440235"/>
    <w:multiLevelType w:val="hybridMultilevel"/>
    <w:tmpl w:val="23A4A0F8"/>
    <w:lvl w:ilvl="0" w:tplc="D4F2F45A">
      <w:start w:val="1"/>
      <w:numFmt w:val="decimal"/>
      <w:lvlText w:val="%1."/>
      <w:lvlJc w:val="left"/>
      <w:pPr>
        <w:ind w:left="465" w:hanging="360"/>
      </w:pPr>
      <w:rPr>
        <w:rFonts w:ascii="Arial" w:eastAsia="Arial" w:hAnsi="Arial" w:cs="Arial"/>
        <w:i/>
        <w:spacing w:val="0"/>
        <w:w w:val="100"/>
        <w:sz w:val="22"/>
        <w:szCs w:val="22"/>
      </w:rPr>
    </w:lvl>
    <w:lvl w:ilvl="1" w:tplc="2CB697AA">
      <w:numFmt w:val="bullet"/>
      <w:lvlText w:val="•"/>
      <w:lvlJc w:val="left"/>
      <w:pPr>
        <w:ind w:left="1373" w:hanging="360"/>
      </w:pPr>
      <w:rPr>
        <w:rFonts w:hint="default"/>
      </w:rPr>
    </w:lvl>
    <w:lvl w:ilvl="2" w:tplc="D1927870">
      <w:numFmt w:val="bullet"/>
      <w:lvlText w:val="•"/>
      <w:lvlJc w:val="left"/>
      <w:pPr>
        <w:ind w:left="2286" w:hanging="360"/>
      </w:pPr>
      <w:rPr>
        <w:rFonts w:hint="default"/>
      </w:rPr>
    </w:lvl>
    <w:lvl w:ilvl="3" w:tplc="D152E054">
      <w:numFmt w:val="bullet"/>
      <w:lvlText w:val="•"/>
      <w:lvlJc w:val="left"/>
      <w:pPr>
        <w:ind w:left="3199" w:hanging="360"/>
      </w:pPr>
      <w:rPr>
        <w:rFonts w:hint="default"/>
      </w:rPr>
    </w:lvl>
    <w:lvl w:ilvl="4" w:tplc="94E0DEC2">
      <w:numFmt w:val="bullet"/>
      <w:lvlText w:val="•"/>
      <w:lvlJc w:val="left"/>
      <w:pPr>
        <w:ind w:left="4112" w:hanging="360"/>
      </w:pPr>
      <w:rPr>
        <w:rFonts w:hint="default"/>
      </w:rPr>
    </w:lvl>
    <w:lvl w:ilvl="5" w:tplc="67F459D0">
      <w:numFmt w:val="bullet"/>
      <w:lvlText w:val="•"/>
      <w:lvlJc w:val="left"/>
      <w:pPr>
        <w:ind w:left="5025" w:hanging="360"/>
      </w:pPr>
      <w:rPr>
        <w:rFonts w:hint="default"/>
      </w:rPr>
    </w:lvl>
    <w:lvl w:ilvl="6" w:tplc="05283CA6">
      <w:numFmt w:val="bullet"/>
      <w:lvlText w:val="•"/>
      <w:lvlJc w:val="left"/>
      <w:pPr>
        <w:ind w:left="5938" w:hanging="360"/>
      </w:pPr>
      <w:rPr>
        <w:rFonts w:hint="default"/>
      </w:rPr>
    </w:lvl>
    <w:lvl w:ilvl="7" w:tplc="0308B364">
      <w:numFmt w:val="bullet"/>
      <w:lvlText w:val="•"/>
      <w:lvlJc w:val="left"/>
      <w:pPr>
        <w:ind w:left="6851" w:hanging="360"/>
      </w:pPr>
      <w:rPr>
        <w:rFonts w:hint="default"/>
      </w:rPr>
    </w:lvl>
    <w:lvl w:ilvl="8" w:tplc="B92EC254">
      <w:numFmt w:val="bullet"/>
      <w:lvlText w:val="•"/>
      <w:lvlJc w:val="left"/>
      <w:pPr>
        <w:ind w:left="7764" w:hanging="360"/>
      </w:pPr>
      <w:rPr>
        <w:rFonts w:hint="default"/>
      </w:rPr>
    </w:lvl>
  </w:abstractNum>
  <w:abstractNum w:abstractNumId="8" w15:restartNumberingAfterBreak="0">
    <w:nsid w:val="20A930BB"/>
    <w:multiLevelType w:val="hybridMultilevel"/>
    <w:tmpl w:val="5896F156"/>
    <w:lvl w:ilvl="0" w:tplc="098CC3BA">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6D2E0D28">
      <w:numFmt w:val="bullet"/>
      <w:lvlText w:val="•"/>
      <w:lvlJc w:val="left"/>
      <w:pPr>
        <w:ind w:left="1610" w:hanging="951"/>
      </w:pPr>
      <w:rPr>
        <w:rFonts w:hint="default"/>
      </w:rPr>
    </w:lvl>
    <w:lvl w:ilvl="2" w:tplc="07080BB8">
      <w:numFmt w:val="bullet"/>
      <w:lvlText w:val="•"/>
      <w:lvlJc w:val="left"/>
      <w:pPr>
        <w:ind w:left="2161" w:hanging="951"/>
      </w:pPr>
      <w:rPr>
        <w:rFonts w:hint="default"/>
      </w:rPr>
    </w:lvl>
    <w:lvl w:ilvl="3" w:tplc="DAA2126C">
      <w:numFmt w:val="bullet"/>
      <w:lvlText w:val="•"/>
      <w:lvlJc w:val="left"/>
      <w:pPr>
        <w:ind w:left="2711" w:hanging="951"/>
      </w:pPr>
      <w:rPr>
        <w:rFonts w:hint="default"/>
      </w:rPr>
    </w:lvl>
    <w:lvl w:ilvl="4" w:tplc="35DE011C">
      <w:numFmt w:val="bullet"/>
      <w:lvlText w:val="•"/>
      <w:lvlJc w:val="left"/>
      <w:pPr>
        <w:ind w:left="3262" w:hanging="951"/>
      </w:pPr>
      <w:rPr>
        <w:rFonts w:hint="default"/>
      </w:rPr>
    </w:lvl>
    <w:lvl w:ilvl="5" w:tplc="ECEA8642">
      <w:numFmt w:val="bullet"/>
      <w:lvlText w:val="•"/>
      <w:lvlJc w:val="left"/>
      <w:pPr>
        <w:ind w:left="3812" w:hanging="951"/>
      </w:pPr>
      <w:rPr>
        <w:rFonts w:hint="default"/>
      </w:rPr>
    </w:lvl>
    <w:lvl w:ilvl="6" w:tplc="3842BCF2">
      <w:numFmt w:val="bullet"/>
      <w:lvlText w:val="•"/>
      <w:lvlJc w:val="left"/>
      <w:pPr>
        <w:ind w:left="4363" w:hanging="951"/>
      </w:pPr>
      <w:rPr>
        <w:rFonts w:hint="default"/>
      </w:rPr>
    </w:lvl>
    <w:lvl w:ilvl="7" w:tplc="2E7E019E">
      <w:numFmt w:val="bullet"/>
      <w:lvlText w:val="•"/>
      <w:lvlJc w:val="left"/>
      <w:pPr>
        <w:ind w:left="4913" w:hanging="951"/>
      </w:pPr>
      <w:rPr>
        <w:rFonts w:hint="default"/>
      </w:rPr>
    </w:lvl>
    <w:lvl w:ilvl="8" w:tplc="640EE9D6">
      <w:numFmt w:val="bullet"/>
      <w:lvlText w:val="•"/>
      <w:lvlJc w:val="left"/>
      <w:pPr>
        <w:ind w:left="5464" w:hanging="951"/>
      </w:pPr>
      <w:rPr>
        <w:rFonts w:hint="default"/>
      </w:rPr>
    </w:lvl>
  </w:abstractNum>
  <w:abstractNum w:abstractNumId="9" w15:restartNumberingAfterBreak="0">
    <w:nsid w:val="27634477"/>
    <w:multiLevelType w:val="hybridMultilevel"/>
    <w:tmpl w:val="9D38F238"/>
    <w:lvl w:ilvl="0" w:tplc="FDB0EC52">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C6987322">
      <w:numFmt w:val="bullet"/>
      <w:lvlText w:val="•"/>
      <w:lvlJc w:val="left"/>
      <w:pPr>
        <w:ind w:left="1610" w:hanging="951"/>
      </w:pPr>
      <w:rPr>
        <w:rFonts w:hint="default"/>
      </w:rPr>
    </w:lvl>
    <w:lvl w:ilvl="2" w:tplc="745A38A4">
      <w:numFmt w:val="bullet"/>
      <w:lvlText w:val="•"/>
      <w:lvlJc w:val="left"/>
      <w:pPr>
        <w:ind w:left="2161" w:hanging="951"/>
      </w:pPr>
      <w:rPr>
        <w:rFonts w:hint="default"/>
      </w:rPr>
    </w:lvl>
    <w:lvl w:ilvl="3" w:tplc="648CD128">
      <w:numFmt w:val="bullet"/>
      <w:lvlText w:val="•"/>
      <w:lvlJc w:val="left"/>
      <w:pPr>
        <w:ind w:left="2711" w:hanging="951"/>
      </w:pPr>
      <w:rPr>
        <w:rFonts w:hint="default"/>
      </w:rPr>
    </w:lvl>
    <w:lvl w:ilvl="4" w:tplc="6CCC6724">
      <w:numFmt w:val="bullet"/>
      <w:lvlText w:val="•"/>
      <w:lvlJc w:val="left"/>
      <w:pPr>
        <w:ind w:left="3262" w:hanging="951"/>
      </w:pPr>
      <w:rPr>
        <w:rFonts w:hint="default"/>
      </w:rPr>
    </w:lvl>
    <w:lvl w:ilvl="5" w:tplc="631CAB7E">
      <w:numFmt w:val="bullet"/>
      <w:lvlText w:val="•"/>
      <w:lvlJc w:val="left"/>
      <w:pPr>
        <w:ind w:left="3812" w:hanging="951"/>
      </w:pPr>
      <w:rPr>
        <w:rFonts w:hint="default"/>
      </w:rPr>
    </w:lvl>
    <w:lvl w:ilvl="6" w:tplc="AE7696A8">
      <w:numFmt w:val="bullet"/>
      <w:lvlText w:val="•"/>
      <w:lvlJc w:val="left"/>
      <w:pPr>
        <w:ind w:left="4363" w:hanging="951"/>
      </w:pPr>
      <w:rPr>
        <w:rFonts w:hint="default"/>
      </w:rPr>
    </w:lvl>
    <w:lvl w:ilvl="7" w:tplc="38FA4C2E">
      <w:numFmt w:val="bullet"/>
      <w:lvlText w:val="•"/>
      <w:lvlJc w:val="left"/>
      <w:pPr>
        <w:ind w:left="4913" w:hanging="951"/>
      </w:pPr>
      <w:rPr>
        <w:rFonts w:hint="default"/>
      </w:rPr>
    </w:lvl>
    <w:lvl w:ilvl="8" w:tplc="F3AEFECC">
      <w:numFmt w:val="bullet"/>
      <w:lvlText w:val="•"/>
      <w:lvlJc w:val="left"/>
      <w:pPr>
        <w:ind w:left="5464" w:hanging="951"/>
      </w:pPr>
      <w:rPr>
        <w:rFonts w:hint="default"/>
      </w:rPr>
    </w:lvl>
  </w:abstractNum>
  <w:abstractNum w:abstractNumId="10" w15:restartNumberingAfterBreak="0">
    <w:nsid w:val="28D3567A"/>
    <w:multiLevelType w:val="hybridMultilevel"/>
    <w:tmpl w:val="B8B81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709DF"/>
    <w:multiLevelType w:val="hybridMultilevel"/>
    <w:tmpl w:val="BA62F3EA"/>
    <w:lvl w:ilvl="0" w:tplc="E270A7F4">
      <w:numFmt w:val="bullet"/>
      <w:lvlText w:val="☐"/>
      <w:lvlJc w:val="left"/>
      <w:pPr>
        <w:ind w:left="220" w:hanging="586"/>
      </w:pPr>
      <w:rPr>
        <w:rFonts w:ascii="Arial Unicode MS" w:eastAsia="Arial Unicode MS" w:hAnsi="Arial Unicode MS" w:cs="Arial Unicode MS" w:hint="default"/>
        <w:spacing w:val="67"/>
        <w:w w:val="135"/>
        <w:sz w:val="52"/>
        <w:szCs w:val="52"/>
      </w:rPr>
    </w:lvl>
    <w:lvl w:ilvl="1" w:tplc="DB2220D2">
      <w:numFmt w:val="bullet"/>
      <w:lvlText w:val="•"/>
      <w:lvlJc w:val="left"/>
      <w:pPr>
        <w:ind w:left="1206" w:hanging="586"/>
      </w:pPr>
      <w:rPr>
        <w:rFonts w:hint="default"/>
      </w:rPr>
    </w:lvl>
    <w:lvl w:ilvl="2" w:tplc="6EA66CB0">
      <w:numFmt w:val="bullet"/>
      <w:lvlText w:val="•"/>
      <w:lvlJc w:val="left"/>
      <w:pPr>
        <w:ind w:left="2192" w:hanging="586"/>
      </w:pPr>
      <w:rPr>
        <w:rFonts w:hint="default"/>
      </w:rPr>
    </w:lvl>
    <w:lvl w:ilvl="3" w:tplc="36B631C2">
      <w:numFmt w:val="bullet"/>
      <w:lvlText w:val="•"/>
      <w:lvlJc w:val="left"/>
      <w:pPr>
        <w:ind w:left="3178" w:hanging="586"/>
      </w:pPr>
      <w:rPr>
        <w:rFonts w:hint="default"/>
      </w:rPr>
    </w:lvl>
    <w:lvl w:ilvl="4" w:tplc="6E622D80">
      <w:numFmt w:val="bullet"/>
      <w:lvlText w:val="•"/>
      <w:lvlJc w:val="left"/>
      <w:pPr>
        <w:ind w:left="4164" w:hanging="586"/>
      </w:pPr>
      <w:rPr>
        <w:rFonts w:hint="default"/>
      </w:rPr>
    </w:lvl>
    <w:lvl w:ilvl="5" w:tplc="DB0E49EA">
      <w:numFmt w:val="bullet"/>
      <w:lvlText w:val="•"/>
      <w:lvlJc w:val="left"/>
      <w:pPr>
        <w:ind w:left="5150" w:hanging="586"/>
      </w:pPr>
      <w:rPr>
        <w:rFonts w:hint="default"/>
      </w:rPr>
    </w:lvl>
    <w:lvl w:ilvl="6" w:tplc="1400A9C0">
      <w:numFmt w:val="bullet"/>
      <w:lvlText w:val="•"/>
      <w:lvlJc w:val="left"/>
      <w:pPr>
        <w:ind w:left="6136" w:hanging="586"/>
      </w:pPr>
      <w:rPr>
        <w:rFonts w:hint="default"/>
      </w:rPr>
    </w:lvl>
    <w:lvl w:ilvl="7" w:tplc="CEB47284">
      <w:numFmt w:val="bullet"/>
      <w:lvlText w:val="•"/>
      <w:lvlJc w:val="left"/>
      <w:pPr>
        <w:ind w:left="7122" w:hanging="586"/>
      </w:pPr>
      <w:rPr>
        <w:rFonts w:hint="default"/>
      </w:rPr>
    </w:lvl>
    <w:lvl w:ilvl="8" w:tplc="C35AE380">
      <w:numFmt w:val="bullet"/>
      <w:lvlText w:val="•"/>
      <w:lvlJc w:val="left"/>
      <w:pPr>
        <w:ind w:left="8108" w:hanging="586"/>
      </w:pPr>
      <w:rPr>
        <w:rFonts w:hint="default"/>
      </w:rPr>
    </w:lvl>
  </w:abstractNum>
  <w:abstractNum w:abstractNumId="12" w15:restartNumberingAfterBreak="0">
    <w:nsid w:val="30AE4415"/>
    <w:multiLevelType w:val="hybridMultilevel"/>
    <w:tmpl w:val="348A1B78"/>
    <w:lvl w:ilvl="0" w:tplc="1C82EF34">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37229A68">
      <w:numFmt w:val="bullet"/>
      <w:lvlText w:val="•"/>
      <w:lvlJc w:val="left"/>
      <w:pPr>
        <w:ind w:left="1610" w:hanging="951"/>
      </w:pPr>
      <w:rPr>
        <w:rFonts w:hint="default"/>
      </w:rPr>
    </w:lvl>
    <w:lvl w:ilvl="2" w:tplc="208E27A4">
      <w:numFmt w:val="bullet"/>
      <w:lvlText w:val="•"/>
      <w:lvlJc w:val="left"/>
      <w:pPr>
        <w:ind w:left="2161" w:hanging="951"/>
      </w:pPr>
      <w:rPr>
        <w:rFonts w:hint="default"/>
      </w:rPr>
    </w:lvl>
    <w:lvl w:ilvl="3" w:tplc="037E5DCA">
      <w:numFmt w:val="bullet"/>
      <w:lvlText w:val="•"/>
      <w:lvlJc w:val="left"/>
      <w:pPr>
        <w:ind w:left="2711" w:hanging="951"/>
      </w:pPr>
      <w:rPr>
        <w:rFonts w:hint="default"/>
      </w:rPr>
    </w:lvl>
    <w:lvl w:ilvl="4" w:tplc="8D00D8F0">
      <w:numFmt w:val="bullet"/>
      <w:lvlText w:val="•"/>
      <w:lvlJc w:val="left"/>
      <w:pPr>
        <w:ind w:left="3262" w:hanging="951"/>
      </w:pPr>
      <w:rPr>
        <w:rFonts w:hint="default"/>
      </w:rPr>
    </w:lvl>
    <w:lvl w:ilvl="5" w:tplc="05D2B984">
      <w:numFmt w:val="bullet"/>
      <w:lvlText w:val="•"/>
      <w:lvlJc w:val="left"/>
      <w:pPr>
        <w:ind w:left="3812" w:hanging="951"/>
      </w:pPr>
      <w:rPr>
        <w:rFonts w:hint="default"/>
      </w:rPr>
    </w:lvl>
    <w:lvl w:ilvl="6" w:tplc="9F061B08">
      <w:numFmt w:val="bullet"/>
      <w:lvlText w:val="•"/>
      <w:lvlJc w:val="left"/>
      <w:pPr>
        <w:ind w:left="4363" w:hanging="951"/>
      </w:pPr>
      <w:rPr>
        <w:rFonts w:hint="default"/>
      </w:rPr>
    </w:lvl>
    <w:lvl w:ilvl="7" w:tplc="6FE07FA6">
      <w:numFmt w:val="bullet"/>
      <w:lvlText w:val="•"/>
      <w:lvlJc w:val="left"/>
      <w:pPr>
        <w:ind w:left="4913" w:hanging="951"/>
      </w:pPr>
      <w:rPr>
        <w:rFonts w:hint="default"/>
      </w:rPr>
    </w:lvl>
    <w:lvl w:ilvl="8" w:tplc="98DEFBB4">
      <w:numFmt w:val="bullet"/>
      <w:lvlText w:val="•"/>
      <w:lvlJc w:val="left"/>
      <w:pPr>
        <w:ind w:left="5464" w:hanging="951"/>
      </w:pPr>
      <w:rPr>
        <w:rFonts w:hint="default"/>
      </w:rPr>
    </w:lvl>
  </w:abstractNum>
  <w:abstractNum w:abstractNumId="13" w15:restartNumberingAfterBreak="0">
    <w:nsid w:val="33D64487"/>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F5941"/>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147D2"/>
    <w:multiLevelType w:val="hybridMultilevel"/>
    <w:tmpl w:val="EEA00148"/>
    <w:lvl w:ilvl="0" w:tplc="38C2BDE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340"/>
    <w:multiLevelType w:val="hybridMultilevel"/>
    <w:tmpl w:val="EAF2CE6C"/>
    <w:lvl w:ilvl="0" w:tplc="9FA620F4">
      <w:start w:val="1"/>
      <w:numFmt w:val="decimal"/>
      <w:lvlText w:val="(%1)"/>
      <w:lvlJc w:val="left"/>
      <w:pPr>
        <w:ind w:left="220" w:hanging="720"/>
      </w:pPr>
      <w:rPr>
        <w:rFonts w:ascii="Arial" w:eastAsia="Arial" w:hAnsi="Arial" w:cs="Arial" w:hint="default"/>
        <w:spacing w:val="-7"/>
        <w:w w:val="100"/>
        <w:sz w:val="24"/>
        <w:szCs w:val="24"/>
      </w:rPr>
    </w:lvl>
    <w:lvl w:ilvl="1" w:tplc="9E3E25DA">
      <w:numFmt w:val="bullet"/>
      <w:lvlText w:val="•"/>
      <w:lvlJc w:val="left"/>
      <w:pPr>
        <w:ind w:left="1206" w:hanging="720"/>
      </w:pPr>
      <w:rPr>
        <w:rFonts w:hint="default"/>
      </w:rPr>
    </w:lvl>
    <w:lvl w:ilvl="2" w:tplc="9CB0A864">
      <w:numFmt w:val="bullet"/>
      <w:lvlText w:val="•"/>
      <w:lvlJc w:val="left"/>
      <w:pPr>
        <w:ind w:left="2192" w:hanging="720"/>
      </w:pPr>
      <w:rPr>
        <w:rFonts w:hint="default"/>
      </w:rPr>
    </w:lvl>
    <w:lvl w:ilvl="3" w:tplc="A4840BC8">
      <w:numFmt w:val="bullet"/>
      <w:lvlText w:val="•"/>
      <w:lvlJc w:val="left"/>
      <w:pPr>
        <w:ind w:left="3178" w:hanging="720"/>
      </w:pPr>
      <w:rPr>
        <w:rFonts w:hint="default"/>
      </w:rPr>
    </w:lvl>
    <w:lvl w:ilvl="4" w:tplc="47643174">
      <w:numFmt w:val="bullet"/>
      <w:lvlText w:val="•"/>
      <w:lvlJc w:val="left"/>
      <w:pPr>
        <w:ind w:left="4164" w:hanging="720"/>
      </w:pPr>
      <w:rPr>
        <w:rFonts w:hint="default"/>
      </w:rPr>
    </w:lvl>
    <w:lvl w:ilvl="5" w:tplc="AE44D1E8">
      <w:numFmt w:val="bullet"/>
      <w:lvlText w:val="•"/>
      <w:lvlJc w:val="left"/>
      <w:pPr>
        <w:ind w:left="5150" w:hanging="720"/>
      </w:pPr>
      <w:rPr>
        <w:rFonts w:hint="default"/>
      </w:rPr>
    </w:lvl>
    <w:lvl w:ilvl="6" w:tplc="70B41D86">
      <w:numFmt w:val="bullet"/>
      <w:lvlText w:val="•"/>
      <w:lvlJc w:val="left"/>
      <w:pPr>
        <w:ind w:left="6136" w:hanging="720"/>
      </w:pPr>
      <w:rPr>
        <w:rFonts w:hint="default"/>
      </w:rPr>
    </w:lvl>
    <w:lvl w:ilvl="7" w:tplc="F24A8F1A">
      <w:numFmt w:val="bullet"/>
      <w:lvlText w:val="•"/>
      <w:lvlJc w:val="left"/>
      <w:pPr>
        <w:ind w:left="7122" w:hanging="720"/>
      </w:pPr>
      <w:rPr>
        <w:rFonts w:hint="default"/>
      </w:rPr>
    </w:lvl>
    <w:lvl w:ilvl="8" w:tplc="778E0EF4">
      <w:numFmt w:val="bullet"/>
      <w:lvlText w:val="•"/>
      <w:lvlJc w:val="left"/>
      <w:pPr>
        <w:ind w:left="8108" w:hanging="720"/>
      </w:pPr>
      <w:rPr>
        <w:rFonts w:hint="default"/>
      </w:rPr>
    </w:lvl>
  </w:abstractNum>
  <w:abstractNum w:abstractNumId="17" w15:restartNumberingAfterBreak="0">
    <w:nsid w:val="3BB70D37"/>
    <w:multiLevelType w:val="hybridMultilevel"/>
    <w:tmpl w:val="4952550C"/>
    <w:lvl w:ilvl="0" w:tplc="1FEAAA04">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E94222CE">
      <w:numFmt w:val="bullet"/>
      <w:lvlText w:val="•"/>
      <w:lvlJc w:val="left"/>
      <w:pPr>
        <w:ind w:left="1610" w:hanging="951"/>
      </w:pPr>
      <w:rPr>
        <w:rFonts w:hint="default"/>
      </w:rPr>
    </w:lvl>
    <w:lvl w:ilvl="2" w:tplc="C304E154">
      <w:numFmt w:val="bullet"/>
      <w:lvlText w:val="•"/>
      <w:lvlJc w:val="left"/>
      <w:pPr>
        <w:ind w:left="2161" w:hanging="951"/>
      </w:pPr>
      <w:rPr>
        <w:rFonts w:hint="default"/>
      </w:rPr>
    </w:lvl>
    <w:lvl w:ilvl="3" w:tplc="06983F8C">
      <w:numFmt w:val="bullet"/>
      <w:lvlText w:val="•"/>
      <w:lvlJc w:val="left"/>
      <w:pPr>
        <w:ind w:left="2711" w:hanging="951"/>
      </w:pPr>
      <w:rPr>
        <w:rFonts w:hint="default"/>
      </w:rPr>
    </w:lvl>
    <w:lvl w:ilvl="4" w:tplc="46AC9A28">
      <w:numFmt w:val="bullet"/>
      <w:lvlText w:val="•"/>
      <w:lvlJc w:val="left"/>
      <w:pPr>
        <w:ind w:left="3262" w:hanging="951"/>
      </w:pPr>
      <w:rPr>
        <w:rFonts w:hint="default"/>
      </w:rPr>
    </w:lvl>
    <w:lvl w:ilvl="5" w:tplc="9F38CBE2">
      <w:numFmt w:val="bullet"/>
      <w:lvlText w:val="•"/>
      <w:lvlJc w:val="left"/>
      <w:pPr>
        <w:ind w:left="3812" w:hanging="951"/>
      </w:pPr>
      <w:rPr>
        <w:rFonts w:hint="default"/>
      </w:rPr>
    </w:lvl>
    <w:lvl w:ilvl="6" w:tplc="5112A152">
      <w:numFmt w:val="bullet"/>
      <w:lvlText w:val="•"/>
      <w:lvlJc w:val="left"/>
      <w:pPr>
        <w:ind w:left="4363" w:hanging="951"/>
      </w:pPr>
      <w:rPr>
        <w:rFonts w:hint="default"/>
      </w:rPr>
    </w:lvl>
    <w:lvl w:ilvl="7" w:tplc="6846D056">
      <w:numFmt w:val="bullet"/>
      <w:lvlText w:val="•"/>
      <w:lvlJc w:val="left"/>
      <w:pPr>
        <w:ind w:left="4913" w:hanging="951"/>
      </w:pPr>
      <w:rPr>
        <w:rFonts w:hint="default"/>
      </w:rPr>
    </w:lvl>
    <w:lvl w:ilvl="8" w:tplc="27E262A6">
      <w:numFmt w:val="bullet"/>
      <w:lvlText w:val="•"/>
      <w:lvlJc w:val="left"/>
      <w:pPr>
        <w:ind w:left="5464" w:hanging="951"/>
      </w:pPr>
      <w:rPr>
        <w:rFonts w:hint="default"/>
      </w:rPr>
    </w:lvl>
  </w:abstractNum>
  <w:abstractNum w:abstractNumId="18" w15:restartNumberingAfterBreak="0">
    <w:nsid w:val="40D02C4E"/>
    <w:multiLevelType w:val="hybridMultilevel"/>
    <w:tmpl w:val="BDB2F958"/>
    <w:lvl w:ilvl="0" w:tplc="38C2BDE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54192"/>
    <w:multiLevelType w:val="hybridMultilevel"/>
    <w:tmpl w:val="86F83E12"/>
    <w:lvl w:ilvl="0" w:tplc="A3160866">
      <w:numFmt w:val="bullet"/>
      <w:lvlText w:val="☐"/>
      <w:lvlJc w:val="left"/>
      <w:pPr>
        <w:ind w:left="1060" w:hanging="951"/>
      </w:pPr>
      <w:rPr>
        <w:rFonts w:ascii="Apple SD Gothic Neo" w:eastAsia="Apple SD Gothic Neo" w:hAnsi="Apple SD Gothic Neo" w:cs="Apple SD Gothic Neo" w:hint="default"/>
        <w:b/>
        <w:bCs/>
        <w:w w:val="120"/>
        <w:sz w:val="23"/>
        <w:szCs w:val="23"/>
      </w:rPr>
    </w:lvl>
    <w:lvl w:ilvl="1" w:tplc="81CCD9C2">
      <w:numFmt w:val="bullet"/>
      <w:lvlText w:val="•"/>
      <w:lvlJc w:val="left"/>
      <w:pPr>
        <w:ind w:left="1610" w:hanging="951"/>
      </w:pPr>
      <w:rPr>
        <w:rFonts w:hint="default"/>
      </w:rPr>
    </w:lvl>
    <w:lvl w:ilvl="2" w:tplc="9D0E8DF0">
      <w:numFmt w:val="bullet"/>
      <w:lvlText w:val="•"/>
      <w:lvlJc w:val="left"/>
      <w:pPr>
        <w:ind w:left="2161" w:hanging="951"/>
      </w:pPr>
      <w:rPr>
        <w:rFonts w:hint="default"/>
      </w:rPr>
    </w:lvl>
    <w:lvl w:ilvl="3" w:tplc="B036B89E">
      <w:numFmt w:val="bullet"/>
      <w:lvlText w:val="•"/>
      <w:lvlJc w:val="left"/>
      <w:pPr>
        <w:ind w:left="2711" w:hanging="951"/>
      </w:pPr>
      <w:rPr>
        <w:rFonts w:hint="default"/>
      </w:rPr>
    </w:lvl>
    <w:lvl w:ilvl="4" w:tplc="36AA7122">
      <w:numFmt w:val="bullet"/>
      <w:lvlText w:val="•"/>
      <w:lvlJc w:val="left"/>
      <w:pPr>
        <w:ind w:left="3262" w:hanging="951"/>
      </w:pPr>
      <w:rPr>
        <w:rFonts w:hint="default"/>
      </w:rPr>
    </w:lvl>
    <w:lvl w:ilvl="5" w:tplc="C52CC7DA">
      <w:numFmt w:val="bullet"/>
      <w:lvlText w:val="•"/>
      <w:lvlJc w:val="left"/>
      <w:pPr>
        <w:ind w:left="3812" w:hanging="951"/>
      </w:pPr>
      <w:rPr>
        <w:rFonts w:hint="default"/>
      </w:rPr>
    </w:lvl>
    <w:lvl w:ilvl="6" w:tplc="AFAA8108">
      <w:numFmt w:val="bullet"/>
      <w:lvlText w:val="•"/>
      <w:lvlJc w:val="left"/>
      <w:pPr>
        <w:ind w:left="4363" w:hanging="951"/>
      </w:pPr>
      <w:rPr>
        <w:rFonts w:hint="default"/>
      </w:rPr>
    </w:lvl>
    <w:lvl w:ilvl="7" w:tplc="91085F38">
      <w:numFmt w:val="bullet"/>
      <w:lvlText w:val="•"/>
      <w:lvlJc w:val="left"/>
      <w:pPr>
        <w:ind w:left="4913" w:hanging="951"/>
      </w:pPr>
      <w:rPr>
        <w:rFonts w:hint="default"/>
      </w:rPr>
    </w:lvl>
    <w:lvl w:ilvl="8" w:tplc="859C452C">
      <w:numFmt w:val="bullet"/>
      <w:lvlText w:val="•"/>
      <w:lvlJc w:val="left"/>
      <w:pPr>
        <w:ind w:left="5464" w:hanging="951"/>
      </w:pPr>
      <w:rPr>
        <w:rFonts w:hint="default"/>
      </w:rPr>
    </w:lvl>
  </w:abstractNum>
  <w:abstractNum w:abstractNumId="20" w15:restartNumberingAfterBreak="0">
    <w:nsid w:val="42074F7F"/>
    <w:multiLevelType w:val="hybridMultilevel"/>
    <w:tmpl w:val="6786FD8E"/>
    <w:lvl w:ilvl="0" w:tplc="E84E963C">
      <w:start w:val="2"/>
      <w:numFmt w:val="decimal"/>
      <w:lvlText w:val="%1"/>
      <w:lvlJc w:val="left"/>
      <w:pPr>
        <w:ind w:left="720" w:hanging="360"/>
      </w:pPr>
      <w:rPr>
        <w:rFonts w:hint="default"/>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D1CCB"/>
    <w:multiLevelType w:val="hybridMultilevel"/>
    <w:tmpl w:val="963AAC8A"/>
    <w:lvl w:ilvl="0" w:tplc="38C2BDE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12A16"/>
    <w:multiLevelType w:val="hybridMultilevel"/>
    <w:tmpl w:val="ABCE7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8239B"/>
    <w:multiLevelType w:val="hybridMultilevel"/>
    <w:tmpl w:val="55AC31F0"/>
    <w:lvl w:ilvl="0" w:tplc="38C2BDE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2DF"/>
    <w:multiLevelType w:val="hybridMultilevel"/>
    <w:tmpl w:val="8AFA171C"/>
    <w:lvl w:ilvl="0" w:tplc="38C2BDE4">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34815"/>
    <w:multiLevelType w:val="hybridMultilevel"/>
    <w:tmpl w:val="002834D8"/>
    <w:lvl w:ilvl="0" w:tplc="A08C9310">
      <w:start w:val="1"/>
      <w:numFmt w:val="decimal"/>
      <w:lvlText w:val="(%1)"/>
      <w:lvlJc w:val="left"/>
      <w:pPr>
        <w:ind w:left="720" w:hanging="720"/>
      </w:pPr>
      <w:rPr>
        <w:rFonts w:ascii="Arial" w:eastAsia="Arial" w:hAnsi="Arial" w:cs="Arial" w:hint="default"/>
        <w:spacing w:val="-7"/>
        <w:w w:val="100"/>
        <w:sz w:val="24"/>
        <w:szCs w:val="24"/>
      </w:rPr>
    </w:lvl>
    <w:lvl w:ilvl="1" w:tplc="33B869D0">
      <w:numFmt w:val="bullet"/>
      <w:lvlText w:val="•"/>
      <w:lvlJc w:val="left"/>
      <w:pPr>
        <w:ind w:left="1706" w:hanging="720"/>
      </w:pPr>
      <w:rPr>
        <w:rFonts w:hint="default"/>
      </w:rPr>
    </w:lvl>
    <w:lvl w:ilvl="2" w:tplc="E5A48720">
      <w:numFmt w:val="bullet"/>
      <w:lvlText w:val="•"/>
      <w:lvlJc w:val="left"/>
      <w:pPr>
        <w:ind w:left="2692" w:hanging="720"/>
      </w:pPr>
      <w:rPr>
        <w:rFonts w:hint="default"/>
      </w:rPr>
    </w:lvl>
    <w:lvl w:ilvl="3" w:tplc="48706DE2">
      <w:numFmt w:val="bullet"/>
      <w:lvlText w:val="•"/>
      <w:lvlJc w:val="left"/>
      <w:pPr>
        <w:ind w:left="3678" w:hanging="720"/>
      </w:pPr>
      <w:rPr>
        <w:rFonts w:hint="default"/>
      </w:rPr>
    </w:lvl>
    <w:lvl w:ilvl="4" w:tplc="0BAAD978">
      <w:numFmt w:val="bullet"/>
      <w:lvlText w:val="•"/>
      <w:lvlJc w:val="left"/>
      <w:pPr>
        <w:ind w:left="4664" w:hanging="720"/>
      </w:pPr>
      <w:rPr>
        <w:rFonts w:hint="default"/>
      </w:rPr>
    </w:lvl>
    <w:lvl w:ilvl="5" w:tplc="71B4895E">
      <w:numFmt w:val="bullet"/>
      <w:lvlText w:val="•"/>
      <w:lvlJc w:val="left"/>
      <w:pPr>
        <w:ind w:left="5650" w:hanging="720"/>
      </w:pPr>
      <w:rPr>
        <w:rFonts w:hint="default"/>
      </w:rPr>
    </w:lvl>
    <w:lvl w:ilvl="6" w:tplc="7EA2AB26">
      <w:numFmt w:val="bullet"/>
      <w:lvlText w:val="•"/>
      <w:lvlJc w:val="left"/>
      <w:pPr>
        <w:ind w:left="6636" w:hanging="720"/>
      </w:pPr>
      <w:rPr>
        <w:rFonts w:hint="default"/>
      </w:rPr>
    </w:lvl>
    <w:lvl w:ilvl="7" w:tplc="65887932">
      <w:numFmt w:val="bullet"/>
      <w:lvlText w:val="•"/>
      <w:lvlJc w:val="left"/>
      <w:pPr>
        <w:ind w:left="7622" w:hanging="720"/>
      </w:pPr>
      <w:rPr>
        <w:rFonts w:hint="default"/>
      </w:rPr>
    </w:lvl>
    <w:lvl w:ilvl="8" w:tplc="DA269570">
      <w:numFmt w:val="bullet"/>
      <w:lvlText w:val="•"/>
      <w:lvlJc w:val="left"/>
      <w:pPr>
        <w:ind w:left="8608" w:hanging="720"/>
      </w:pPr>
      <w:rPr>
        <w:rFonts w:hint="default"/>
      </w:rPr>
    </w:lvl>
  </w:abstractNum>
  <w:abstractNum w:abstractNumId="26" w15:restartNumberingAfterBreak="0">
    <w:nsid w:val="5A5D5E13"/>
    <w:multiLevelType w:val="hybridMultilevel"/>
    <w:tmpl w:val="264EE9D0"/>
    <w:lvl w:ilvl="0" w:tplc="8A4C30D4">
      <w:start w:val="3"/>
      <w:numFmt w:val="decimal"/>
      <w:lvlText w:val="%1."/>
      <w:lvlJc w:val="left"/>
      <w:pPr>
        <w:ind w:left="720" w:hanging="360"/>
      </w:pPr>
      <w:rPr>
        <w:rFonts w:hint="default"/>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87FFB"/>
    <w:multiLevelType w:val="hybridMultilevel"/>
    <w:tmpl w:val="0D4EE8EC"/>
    <w:lvl w:ilvl="0" w:tplc="5A3650E2">
      <w:numFmt w:val="bullet"/>
      <w:lvlText w:val="☐"/>
      <w:lvlJc w:val="left"/>
      <w:pPr>
        <w:ind w:left="657" w:hanging="437"/>
      </w:pPr>
      <w:rPr>
        <w:rFonts w:ascii="Apple SD Gothic Neo" w:eastAsia="Apple SD Gothic Neo" w:hAnsi="Apple SD Gothic Neo" w:cs="Apple SD Gothic Neo" w:hint="default"/>
        <w:b/>
        <w:bCs/>
        <w:w w:val="119"/>
        <w:sz w:val="27"/>
        <w:szCs w:val="27"/>
      </w:rPr>
    </w:lvl>
    <w:lvl w:ilvl="1" w:tplc="5ADABB0A">
      <w:numFmt w:val="bullet"/>
      <w:lvlText w:val="•"/>
      <w:lvlJc w:val="left"/>
      <w:pPr>
        <w:ind w:left="1602" w:hanging="437"/>
      </w:pPr>
      <w:rPr>
        <w:rFonts w:hint="default"/>
      </w:rPr>
    </w:lvl>
    <w:lvl w:ilvl="2" w:tplc="1850F4B8">
      <w:numFmt w:val="bullet"/>
      <w:lvlText w:val="•"/>
      <w:lvlJc w:val="left"/>
      <w:pPr>
        <w:ind w:left="2544" w:hanging="437"/>
      </w:pPr>
      <w:rPr>
        <w:rFonts w:hint="default"/>
      </w:rPr>
    </w:lvl>
    <w:lvl w:ilvl="3" w:tplc="FE8E328A">
      <w:numFmt w:val="bullet"/>
      <w:lvlText w:val="•"/>
      <w:lvlJc w:val="left"/>
      <w:pPr>
        <w:ind w:left="3486" w:hanging="437"/>
      </w:pPr>
      <w:rPr>
        <w:rFonts w:hint="default"/>
      </w:rPr>
    </w:lvl>
    <w:lvl w:ilvl="4" w:tplc="3FA4EE34">
      <w:numFmt w:val="bullet"/>
      <w:lvlText w:val="•"/>
      <w:lvlJc w:val="left"/>
      <w:pPr>
        <w:ind w:left="4428" w:hanging="437"/>
      </w:pPr>
      <w:rPr>
        <w:rFonts w:hint="default"/>
      </w:rPr>
    </w:lvl>
    <w:lvl w:ilvl="5" w:tplc="BF70E314">
      <w:numFmt w:val="bullet"/>
      <w:lvlText w:val="•"/>
      <w:lvlJc w:val="left"/>
      <w:pPr>
        <w:ind w:left="5370" w:hanging="437"/>
      </w:pPr>
      <w:rPr>
        <w:rFonts w:hint="default"/>
      </w:rPr>
    </w:lvl>
    <w:lvl w:ilvl="6" w:tplc="101C41AE">
      <w:numFmt w:val="bullet"/>
      <w:lvlText w:val="•"/>
      <w:lvlJc w:val="left"/>
      <w:pPr>
        <w:ind w:left="6312" w:hanging="437"/>
      </w:pPr>
      <w:rPr>
        <w:rFonts w:hint="default"/>
      </w:rPr>
    </w:lvl>
    <w:lvl w:ilvl="7" w:tplc="0C36DC7E">
      <w:numFmt w:val="bullet"/>
      <w:lvlText w:val="•"/>
      <w:lvlJc w:val="left"/>
      <w:pPr>
        <w:ind w:left="7254" w:hanging="437"/>
      </w:pPr>
      <w:rPr>
        <w:rFonts w:hint="default"/>
      </w:rPr>
    </w:lvl>
    <w:lvl w:ilvl="8" w:tplc="67047EC2">
      <w:numFmt w:val="bullet"/>
      <w:lvlText w:val="•"/>
      <w:lvlJc w:val="left"/>
      <w:pPr>
        <w:ind w:left="8196" w:hanging="437"/>
      </w:pPr>
      <w:rPr>
        <w:rFonts w:hint="default"/>
      </w:rPr>
    </w:lvl>
  </w:abstractNum>
  <w:abstractNum w:abstractNumId="28" w15:restartNumberingAfterBreak="0">
    <w:nsid w:val="641F3B3D"/>
    <w:multiLevelType w:val="hybridMultilevel"/>
    <w:tmpl w:val="C6147546"/>
    <w:lvl w:ilvl="0" w:tplc="0409000F">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65AF44AE"/>
    <w:multiLevelType w:val="hybridMultilevel"/>
    <w:tmpl w:val="4CA4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E75E0"/>
    <w:multiLevelType w:val="hybridMultilevel"/>
    <w:tmpl w:val="D2D85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77AAE"/>
    <w:multiLevelType w:val="hybridMultilevel"/>
    <w:tmpl w:val="60F0589A"/>
    <w:lvl w:ilvl="0" w:tplc="618EF8C2">
      <w:numFmt w:val="bullet"/>
      <w:lvlText w:val="☐"/>
      <w:lvlJc w:val="left"/>
      <w:pPr>
        <w:ind w:left="220" w:hanging="586"/>
      </w:pPr>
      <w:rPr>
        <w:rFonts w:ascii="Arial Unicode MS" w:eastAsia="Arial Unicode MS" w:hAnsi="Arial Unicode MS" w:cs="Arial Unicode MS" w:hint="default"/>
        <w:spacing w:val="67"/>
        <w:w w:val="135"/>
        <w:sz w:val="52"/>
        <w:szCs w:val="52"/>
      </w:rPr>
    </w:lvl>
    <w:lvl w:ilvl="1" w:tplc="CC28BCCC">
      <w:numFmt w:val="bullet"/>
      <w:lvlText w:val="•"/>
      <w:lvlJc w:val="left"/>
      <w:pPr>
        <w:ind w:left="1206" w:hanging="586"/>
      </w:pPr>
      <w:rPr>
        <w:rFonts w:hint="default"/>
      </w:rPr>
    </w:lvl>
    <w:lvl w:ilvl="2" w:tplc="6886775A">
      <w:numFmt w:val="bullet"/>
      <w:lvlText w:val="•"/>
      <w:lvlJc w:val="left"/>
      <w:pPr>
        <w:ind w:left="2192" w:hanging="586"/>
      </w:pPr>
      <w:rPr>
        <w:rFonts w:hint="default"/>
      </w:rPr>
    </w:lvl>
    <w:lvl w:ilvl="3" w:tplc="3D1E1E80">
      <w:numFmt w:val="bullet"/>
      <w:lvlText w:val="•"/>
      <w:lvlJc w:val="left"/>
      <w:pPr>
        <w:ind w:left="3178" w:hanging="586"/>
      </w:pPr>
      <w:rPr>
        <w:rFonts w:hint="default"/>
      </w:rPr>
    </w:lvl>
    <w:lvl w:ilvl="4" w:tplc="7172C592">
      <w:numFmt w:val="bullet"/>
      <w:lvlText w:val="•"/>
      <w:lvlJc w:val="left"/>
      <w:pPr>
        <w:ind w:left="4164" w:hanging="586"/>
      </w:pPr>
      <w:rPr>
        <w:rFonts w:hint="default"/>
      </w:rPr>
    </w:lvl>
    <w:lvl w:ilvl="5" w:tplc="25A230CA">
      <w:numFmt w:val="bullet"/>
      <w:lvlText w:val="•"/>
      <w:lvlJc w:val="left"/>
      <w:pPr>
        <w:ind w:left="5150" w:hanging="586"/>
      </w:pPr>
      <w:rPr>
        <w:rFonts w:hint="default"/>
      </w:rPr>
    </w:lvl>
    <w:lvl w:ilvl="6" w:tplc="0428B582">
      <w:numFmt w:val="bullet"/>
      <w:lvlText w:val="•"/>
      <w:lvlJc w:val="left"/>
      <w:pPr>
        <w:ind w:left="6136" w:hanging="586"/>
      </w:pPr>
      <w:rPr>
        <w:rFonts w:hint="default"/>
      </w:rPr>
    </w:lvl>
    <w:lvl w:ilvl="7" w:tplc="D298CE1A">
      <w:numFmt w:val="bullet"/>
      <w:lvlText w:val="•"/>
      <w:lvlJc w:val="left"/>
      <w:pPr>
        <w:ind w:left="7122" w:hanging="586"/>
      </w:pPr>
      <w:rPr>
        <w:rFonts w:hint="default"/>
      </w:rPr>
    </w:lvl>
    <w:lvl w:ilvl="8" w:tplc="57B05CAE">
      <w:numFmt w:val="bullet"/>
      <w:lvlText w:val="•"/>
      <w:lvlJc w:val="left"/>
      <w:pPr>
        <w:ind w:left="8108" w:hanging="586"/>
      </w:pPr>
      <w:rPr>
        <w:rFonts w:hint="default"/>
      </w:rPr>
    </w:lvl>
  </w:abstractNum>
  <w:abstractNum w:abstractNumId="32" w15:restartNumberingAfterBreak="0">
    <w:nsid w:val="758A7CB4"/>
    <w:multiLevelType w:val="hybridMultilevel"/>
    <w:tmpl w:val="AAEC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611DC"/>
    <w:multiLevelType w:val="hybridMultilevel"/>
    <w:tmpl w:val="749E5858"/>
    <w:lvl w:ilvl="0" w:tplc="A6B04012">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47BC3"/>
    <w:multiLevelType w:val="hybridMultilevel"/>
    <w:tmpl w:val="D21AAFE6"/>
    <w:lvl w:ilvl="0" w:tplc="8188B62C">
      <w:start w:val="1"/>
      <w:numFmt w:val="decimal"/>
      <w:lvlText w:val="%1."/>
      <w:lvlJc w:val="left"/>
      <w:pPr>
        <w:ind w:left="720" w:hanging="360"/>
      </w:pPr>
      <w:rPr>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B76C1"/>
    <w:multiLevelType w:val="hybridMultilevel"/>
    <w:tmpl w:val="5D9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8859327">
    <w:abstractNumId w:val="31"/>
  </w:num>
  <w:num w:numId="2" w16cid:durableId="890926934">
    <w:abstractNumId w:val="0"/>
  </w:num>
  <w:num w:numId="3" w16cid:durableId="1533686003">
    <w:abstractNumId w:val="9"/>
  </w:num>
  <w:num w:numId="4" w16cid:durableId="1293630319">
    <w:abstractNumId w:val="19"/>
  </w:num>
  <w:num w:numId="5" w16cid:durableId="148981363">
    <w:abstractNumId w:val="1"/>
  </w:num>
  <w:num w:numId="6" w16cid:durableId="557401380">
    <w:abstractNumId w:val="17"/>
  </w:num>
  <w:num w:numId="7" w16cid:durableId="1130174433">
    <w:abstractNumId w:val="3"/>
  </w:num>
  <w:num w:numId="8" w16cid:durableId="597493693">
    <w:abstractNumId w:val="8"/>
  </w:num>
  <w:num w:numId="9" w16cid:durableId="1388917523">
    <w:abstractNumId w:val="12"/>
  </w:num>
  <w:num w:numId="10" w16cid:durableId="1658223560">
    <w:abstractNumId w:val="27"/>
  </w:num>
  <w:num w:numId="11" w16cid:durableId="628972803">
    <w:abstractNumId w:val="7"/>
  </w:num>
  <w:num w:numId="12" w16cid:durableId="1585265055">
    <w:abstractNumId w:val="25"/>
  </w:num>
  <w:num w:numId="13" w16cid:durableId="996497364">
    <w:abstractNumId w:val="10"/>
  </w:num>
  <w:num w:numId="14" w16cid:durableId="206650027">
    <w:abstractNumId w:val="33"/>
  </w:num>
  <w:num w:numId="15" w16cid:durableId="2089763444">
    <w:abstractNumId w:val="14"/>
  </w:num>
  <w:num w:numId="16" w16cid:durableId="1625303787">
    <w:abstractNumId w:val="4"/>
  </w:num>
  <w:num w:numId="17" w16cid:durableId="208107109">
    <w:abstractNumId w:val="13"/>
  </w:num>
  <w:num w:numId="18" w16cid:durableId="37366522">
    <w:abstractNumId w:val="28"/>
  </w:num>
  <w:num w:numId="19" w16cid:durableId="1589845452">
    <w:abstractNumId w:val="34"/>
  </w:num>
  <w:num w:numId="20" w16cid:durableId="1000504175">
    <w:abstractNumId w:val="20"/>
  </w:num>
  <w:num w:numId="21" w16cid:durableId="1558973988">
    <w:abstractNumId w:val="26"/>
  </w:num>
  <w:num w:numId="22" w16cid:durableId="121313738">
    <w:abstractNumId w:val="16"/>
  </w:num>
  <w:num w:numId="23" w16cid:durableId="2133011703">
    <w:abstractNumId w:val="35"/>
  </w:num>
  <w:num w:numId="24" w16cid:durableId="992566701">
    <w:abstractNumId w:val="11"/>
  </w:num>
  <w:num w:numId="25" w16cid:durableId="1343624170">
    <w:abstractNumId w:val="6"/>
  </w:num>
  <w:num w:numId="26" w16cid:durableId="1037394289">
    <w:abstractNumId w:val="30"/>
  </w:num>
  <w:num w:numId="27" w16cid:durableId="1540166217">
    <w:abstractNumId w:val="5"/>
  </w:num>
  <w:num w:numId="28" w16cid:durableId="1935547849">
    <w:abstractNumId w:val="29"/>
  </w:num>
  <w:num w:numId="29" w16cid:durableId="1504777303">
    <w:abstractNumId w:val="32"/>
  </w:num>
  <w:num w:numId="30" w16cid:durableId="1836913008">
    <w:abstractNumId w:val="23"/>
  </w:num>
  <w:num w:numId="31" w16cid:durableId="768547566">
    <w:abstractNumId w:val="24"/>
  </w:num>
  <w:num w:numId="32" w16cid:durableId="1308703105">
    <w:abstractNumId w:val="21"/>
  </w:num>
  <w:num w:numId="33" w16cid:durableId="954096577">
    <w:abstractNumId w:val="15"/>
  </w:num>
  <w:num w:numId="34" w16cid:durableId="1031686432">
    <w:abstractNumId w:val="2"/>
  </w:num>
  <w:num w:numId="35" w16cid:durableId="1346400645">
    <w:abstractNumId w:val="22"/>
  </w:num>
  <w:num w:numId="36" w16cid:durableId="8926960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BA"/>
    <w:rsid w:val="00002202"/>
    <w:rsid w:val="00003C99"/>
    <w:rsid w:val="000100F9"/>
    <w:rsid w:val="00043A37"/>
    <w:rsid w:val="00054DAD"/>
    <w:rsid w:val="00071424"/>
    <w:rsid w:val="0008294E"/>
    <w:rsid w:val="00084222"/>
    <w:rsid w:val="0008681F"/>
    <w:rsid w:val="000A065F"/>
    <w:rsid w:val="000B6E85"/>
    <w:rsid w:val="000F3524"/>
    <w:rsid w:val="001009B5"/>
    <w:rsid w:val="00117E38"/>
    <w:rsid w:val="0013077C"/>
    <w:rsid w:val="0014192A"/>
    <w:rsid w:val="0015561D"/>
    <w:rsid w:val="00166A9F"/>
    <w:rsid w:val="001745AF"/>
    <w:rsid w:val="001B0DB3"/>
    <w:rsid w:val="001C08C6"/>
    <w:rsid w:val="001C6B97"/>
    <w:rsid w:val="001D09BC"/>
    <w:rsid w:val="001E3875"/>
    <w:rsid w:val="001F3728"/>
    <w:rsid w:val="002067B7"/>
    <w:rsid w:val="002206A6"/>
    <w:rsid w:val="0023002D"/>
    <w:rsid w:val="00237D3D"/>
    <w:rsid w:val="00253A02"/>
    <w:rsid w:val="00267BD5"/>
    <w:rsid w:val="00267E3D"/>
    <w:rsid w:val="00275F74"/>
    <w:rsid w:val="002A05E5"/>
    <w:rsid w:val="002B203E"/>
    <w:rsid w:val="002D3244"/>
    <w:rsid w:val="002E55B3"/>
    <w:rsid w:val="002F2D65"/>
    <w:rsid w:val="002F38C7"/>
    <w:rsid w:val="0030177A"/>
    <w:rsid w:val="003233BE"/>
    <w:rsid w:val="0032730D"/>
    <w:rsid w:val="00345EA6"/>
    <w:rsid w:val="003513FF"/>
    <w:rsid w:val="00352B60"/>
    <w:rsid w:val="00367A49"/>
    <w:rsid w:val="003C4C9B"/>
    <w:rsid w:val="003C6D2D"/>
    <w:rsid w:val="003D026B"/>
    <w:rsid w:val="003D317E"/>
    <w:rsid w:val="0040097F"/>
    <w:rsid w:val="00421465"/>
    <w:rsid w:val="004301F2"/>
    <w:rsid w:val="00430C53"/>
    <w:rsid w:val="00436CDD"/>
    <w:rsid w:val="004464E8"/>
    <w:rsid w:val="00483B93"/>
    <w:rsid w:val="004A16AF"/>
    <w:rsid w:val="004B617A"/>
    <w:rsid w:val="00511DF2"/>
    <w:rsid w:val="00531B86"/>
    <w:rsid w:val="00544836"/>
    <w:rsid w:val="00545D13"/>
    <w:rsid w:val="00546607"/>
    <w:rsid w:val="00554531"/>
    <w:rsid w:val="00566EDB"/>
    <w:rsid w:val="0057712E"/>
    <w:rsid w:val="00577CF9"/>
    <w:rsid w:val="005A05E7"/>
    <w:rsid w:val="005D05B5"/>
    <w:rsid w:val="00600A8E"/>
    <w:rsid w:val="0060556F"/>
    <w:rsid w:val="00627AE6"/>
    <w:rsid w:val="006351F2"/>
    <w:rsid w:val="00640B49"/>
    <w:rsid w:val="0064116A"/>
    <w:rsid w:val="00642673"/>
    <w:rsid w:val="00642BC9"/>
    <w:rsid w:val="0065470A"/>
    <w:rsid w:val="00704971"/>
    <w:rsid w:val="0071281D"/>
    <w:rsid w:val="00720D5C"/>
    <w:rsid w:val="00752C67"/>
    <w:rsid w:val="00763C97"/>
    <w:rsid w:val="00774986"/>
    <w:rsid w:val="00774E70"/>
    <w:rsid w:val="00776E37"/>
    <w:rsid w:val="00791EBE"/>
    <w:rsid w:val="007A253E"/>
    <w:rsid w:val="007A6432"/>
    <w:rsid w:val="007C2314"/>
    <w:rsid w:val="007D2DF3"/>
    <w:rsid w:val="007D3A70"/>
    <w:rsid w:val="007E1AFC"/>
    <w:rsid w:val="007E692F"/>
    <w:rsid w:val="0080589C"/>
    <w:rsid w:val="00810998"/>
    <w:rsid w:val="00811795"/>
    <w:rsid w:val="00826E0B"/>
    <w:rsid w:val="00831A4C"/>
    <w:rsid w:val="00843D12"/>
    <w:rsid w:val="00860DCF"/>
    <w:rsid w:val="008660A1"/>
    <w:rsid w:val="00867C61"/>
    <w:rsid w:val="00875AAF"/>
    <w:rsid w:val="008D6013"/>
    <w:rsid w:val="008F3EB6"/>
    <w:rsid w:val="008F7C18"/>
    <w:rsid w:val="009314D5"/>
    <w:rsid w:val="00941C7D"/>
    <w:rsid w:val="009439EE"/>
    <w:rsid w:val="00944268"/>
    <w:rsid w:val="00950F03"/>
    <w:rsid w:val="00996B76"/>
    <w:rsid w:val="009A7EE5"/>
    <w:rsid w:val="009B18AF"/>
    <w:rsid w:val="009C76A4"/>
    <w:rsid w:val="009D3A7B"/>
    <w:rsid w:val="009D3D2B"/>
    <w:rsid w:val="009E6617"/>
    <w:rsid w:val="00A01A12"/>
    <w:rsid w:val="00A03F1B"/>
    <w:rsid w:val="00A15672"/>
    <w:rsid w:val="00A67A7F"/>
    <w:rsid w:val="00A7353C"/>
    <w:rsid w:val="00A75B7A"/>
    <w:rsid w:val="00A8047B"/>
    <w:rsid w:val="00A9402F"/>
    <w:rsid w:val="00AB05EE"/>
    <w:rsid w:val="00AB732F"/>
    <w:rsid w:val="00AE5B6A"/>
    <w:rsid w:val="00B106C8"/>
    <w:rsid w:val="00B13282"/>
    <w:rsid w:val="00B413E4"/>
    <w:rsid w:val="00B433BB"/>
    <w:rsid w:val="00B47B9C"/>
    <w:rsid w:val="00B61443"/>
    <w:rsid w:val="00B73896"/>
    <w:rsid w:val="00BA1358"/>
    <w:rsid w:val="00BB6F81"/>
    <w:rsid w:val="00BD4BF0"/>
    <w:rsid w:val="00BE30CD"/>
    <w:rsid w:val="00BE5EF4"/>
    <w:rsid w:val="00C04E6E"/>
    <w:rsid w:val="00C05546"/>
    <w:rsid w:val="00C062FF"/>
    <w:rsid w:val="00C1222D"/>
    <w:rsid w:val="00C12757"/>
    <w:rsid w:val="00C25300"/>
    <w:rsid w:val="00C339A9"/>
    <w:rsid w:val="00C35656"/>
    <w:rsid w:val="00C45B39"/>
    <w:rsid w:val="00C50DE2"/>
    <w:rsid w:val="00C771BD"/>
    <w:rsid w:val="00C77F1A"/>
    <w:rsid w:val="00C84A86"/>
    <w:rsid w:val="00C94D09"/>
    <w:rsid w:val="00C95B31"/>
    <w:rsid w:val="00CB391A"/>
    <w:rsid w:val="00CC7BAC"/>
    <w:rsid w:val="00CD7E6F"/>
    <w:rsid w:val="00CF50C1"/>
    <w:rsid w:val="00D12522"/>
    <w:rsid w:val="00D15BD3"/>
    <w:rsid w:val="00D20CD0"/>
    <w:rsid w:val="00D3037E"/>
    <w:rsid w:val="00D373E1"/>
    <w:rsid w:val="00D53DBA"/>
    <w:rsid w:val="00D57342"/>
    <w:rsid w:val="00D61B24"/>
    <w:rsid w:val="00D64ECA"/>
    <w:rsid w:val="00D72DA4"/>
    <w:rsid w:val="00D80E04"/>
    <w:rsid w:val="00D871DC"/>
    <w:rsid w:val="00D9119A"/>
    <w:rsid w:val="00D97A2B"/>
    <w:rsid w:val="00DB090D"/>
    <w:rsid w:val="00DB09C9"/>
    <w:rsid w:val="00DB2230"/>
    <w:rsid w:val="00DC4E79"/>
    <w:rsid w:val="00DE53BD"/>
    <w:rsid w:val="00DF0E2A"/>
    <w:rsid w:val="00E037CF"/>
    <w:rsid w:val="00E20910"/>
    <w:rsid w:val="00E348AC"/>
    <w:rsid w:val="00E425BC"/>
    <w:rsid w:val="00E44CCA"/>
    <w:rsid w:val="00E837B6"/>
    <w:rsid w:val="00E84AE2"/>
    <w:rsid w:val="00E96EB4"/>
    <w:rsid w:val="00EB50F6"/>
    <w:rsid w:val="00EC3D4E"/>
    <w:rsid w:val="00F00F3E"/>
    <w:rsid w:val="00F0665E"/>
    <w:rsid w:val="00F36DD3"/>
    <w:rsid w:val="00F45EB4"/>
    <w:rsid w:val="00F553F6"/>
    <w:rsid w:val="00F97C42"/>
    <w:rsid w:val="00FB3764"/>
    <w:rsid w:val="00FC1D43"/>
    <w:rsid w:val="00FD306A"/>
    <w:rsid w:val="00FE360C"/>
    <w:rsid w:val="00FE413E"/>
    <w:rsid w:val="00FF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B1D13"/>
  <w15:docId w15:val="{EAD534FB-4F8F-4941-B203-D38FD625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BE"/>
    <w:rPr>
      <w:rFonts w:ascii="Arial" w:eastAsia="Arial" w:hAnsi="Arial" w:cs="Arial"/>
    </w:rPr>
  </w:style>
  <w:style w:type="paragraph" w:styleId="Heading1">
    <w:name w:val="heading 1"/>
    <w:basedOn w:val="Normal"/>
    <w:uiPriority w:val="9"/>
    <w:qFormat/>
    <w:rsid w:val="00554531"/>
    <w:pPr>
      <w:spacing w:before="83"/>
      <w:outlineLvl w:val="0"/>
    </w:pPr>
    <w:rPr>
      <w:b/>
      <w:bCs/>
      <w:sz w:val="24"/>
      <w:szCs w:val="28"/>
    </w:rPr>
  </w:style>
  <w:style w:type="paragraph" w:styleId="Heading2">
    <w:name w:val="heading 2"/>
    <w:basedOn w:val="Normal"/>
    <w:uiPriority w:val="9"/>
    <w:unhideWhenUsed/>
    <w:qFormat/>
    <w:rsid w:val="00C45B39"/>
    <w:pPr>
      <w:spacing w:before="157"/>
      <w:outlineLvl w:val="1"/>
    </w:pPr>
    <w:rPr>
      <w:bCs/>
      <w:i/>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1"/>
      <w:ind w:left="220"/>
    </w:pPr>
  </w:style>
  <w:style w:type="paragraph" w:customStyle="1" w:styleId="TableParagraph">
    <w:name w:val="Table Paragraph"/>
    <w:basedOn w:val="Normal"/>
    <w:uiPriority w:val="1"/>
    <w:qFormat/>
    <w:pPr>
      <w:ind w:left="1060"/>
    </w:pPr>
  </w:style>
  <w:style w:type="paragraph" w:styleId="Header">
    <w:name w:val="header"/>
    <w:basedOn w:val="Normal"/>
    <w:link w:val="HeaderChar"/>
    <w:uiPriority w:val="99"/>
    <w:unhideWhenUsed/>
    <w:rsid w:val="00F36DD3"/>
    <w:pPr>
      <w:tabs>
        <w:tab w:val="center" w:pos="4680"/>
        <w:tab w:val="right" w:pos="9360"/>
      </w:tabs>
    </w:pPr>
  </w:style>
  <w:style w:type="character" w:customStyle="1" w:styleId="HeaderChar">
    <w:name w:val="Header Char"/>
    <w:basedOn w:val="DefaultParagraphFont"/>
    <w:link w:val="Header"/>
    <w:uiPriority w:val="99"/>
    <w:rsid w:val="00F36DD3"/>
    <w:rPr>
      <w:rFonts w:ascii="Arial" w:eastAsia="Arial" w:hAnsi="Arial" w:cs="Arial"/>
    </w:rPr>
  </w:style>
  <w:style w:type="paragraph" w:styleId="Footer">
    <w:name w:val="footer"/>
    <w:basedOn w:val="Normal"/>
    <w:link w:val="FooterChar"/>
    <w:uiPriority w:val="99"/>
    <w:unhideWhenUsed/>
    <w:rsid w:val="00F36DD3"/>
    <w:pPr>
      <w:tabs>
        <w:tab w:val="center" w:pos="4680"/>
        <w:tab w:val="right" w:pos="9360"/>
      </w:tabs>
    </w:pPr>
  </w:style>
  <w:style w:type="character" w:customStyle="1" w:styleId="FooterChar">
    <w:name w:val="Footer Char"/>
    <w:basedOn w:val="DefaultParagraphFont"/>
    <w:link w:val="Footer"/>
    <w:uiPriority w:val="99"/>
    <w:rsid w:val="00F36DD3"/>
    <w:rPr>
      <w:rFonts w:ascii="Arial" w:eastAsia="Arial" w:hAnsi="Arial" w:cs="Arial"/>
    </w:rPr>
  </w:style>
  <w:style w:type="table" w:styleId="TableGrid">
    <w:name w:val="Table Grid"/>
    <w:basedOn w:val="TableNormal"/>
    <w:uiPriority w:val="39"/>
    <w:rsid w:val="00FC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44268"/>
  </w:style>
  <w:style w:type="paragraph" w:styleId="Title">
    <w:name w:val="Title"/>
    <w:basedOn w:val="Normal"/>
    <w:next w:val="Normal"/>
    <w:link w:val="TitleChar"/>
    <w:uiPriority w:val="10"/>
    <w:qFormat/>
    <w:rsid w:val="005545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53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554531"/>
    <w:rPr>
      <w:i/>
      <w:iCs/>
      <w:sz w:val="20"/>
    </w:rPr>
  </w:style>
  <w:style w:type="character" w:styleId="SubtleEmphasis">
    <w:name w:val="Subtle Emphasis"/>
    <w:basedOn w:val="DefaultParagraphFont"/>
    <w:uiPriority w:val="19"/>
    <w:qFormat/>
    <w:rsid w:val="00554531"/>
    <w:rPr>
      <w:i/>
      <w:iCs/>
      <w:color w:val="404040" w:themeColor="text1" w:themeTint="BF"/>
    </w:rPr>
  </w:style>
  <w:style w:type="paragraph" w:styleId="Subtitle">
    <w:name w:val="Subtitle"/>
    <w:basedOn w:val="Normal"/>
    <w:next w:val="Normal"/>
    <w:link w:val="SubtitleChar"/>
    <w:uiPriority w:val="11"/>
    <w:qFormat/>
    <w:rsid w:val="005545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4531"/>
    <w:rPr>
      <w:rFonts w:eastAsiaTheme="minorEastAsia"/>
      <w:color w:val="5A5A5A" w:themeColor="text1" w:themeTint="A5"/>
      <w:spacing w:val="15"/>
    </w:rPr>
  </w:style>
  <w:style w:type="character" w:styleId="Hyperlink">
    <w:name w:val="Hyperlink"/>
    <w:basedOn w:val="DefaultParagraphFont"/>
    <w:uiPriority w:val="99"/>
    <w:unhideWhenUsed/>
    <w:rsid w:val="00A03F1B"/>
    <w:rPr>
      <w:color w:val="0000FF" w:themeColor="hyperlink"/>
      <w:u w:val="single"/>
    </w:rPr>
  </w:style>
  <w:style w:type="character" w:styleId="UnresolvedMention">
    <w:name w:val="Unresolved Mention"/>
    <w:basedOn w:val="DefaultParagraphFont"/>
    <w:uiPriority w:val="99"/>
    <w:semiHidden/>
    <w:unhideWhenUsed/>
    <w:rsid w:val="00A03F1B"/>
    <w:rPr>
      <w:color w:val="605E5C"/>
      <w:shd w:val="clear" w:color="auto" w:fill="E1DFDD"/>
    </w:rPr>
  </w:style>
  <w:style w:type="paragraph" w:customStyle="1" w:styleId="CM24">
    <w:name w:val="CM24"/>
    <w:basedOn w:val="Normal"/>
    <w:next w:val="Normal"/>
    <w:uiPriority w:val="99"/>
    <w:rsid w:val="00791EBE"/>
    <w:pPr>
      <w:widowControl/>
      <w:adjustRightInd w:val="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da.gov/oascr/filing-program-discrimination-complaint-usda-custo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iversity.ncsu.edu/report-a-conc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BA46-759D-B848-A4C3-5C2F5825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9</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MBLACKW</cp:lastModifiedBy>
  <cp:revision>26</cp:revision>
  <cp:lastPrinted>2023-06-26T01:37:00Z</cp:lastPrinted>
  <dcterms:created xsi:type="dcterms:W3CDTF">2023-06-19T19:48:00Z</dcterms:created>
  <dcterms:modified xsi:type="dcterms:W3CDTF">2023-06-26T01:49:00Z</dcterms:modified>
</cp:coreProperties>
</file>