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5FB46" w14:textId="63D8B4BD" w:rsidR="00A811C4" w:rsidRPr="00A811C4" w:rsidRDefault="00A811C4" w:rsidP="006E29A1">
      <w:pPr>
        <w:spacing w:line="278" w:lineRule="auto"/>
        <w:rPr>
          <w:rFonts w:asciiTheme="minorHAnsi" w:hAnsiTheme="minorHAnsi"/>
          <w:b/>
          <w:bCs/>
          <w:sz w:val="28"/>
          <w:szCs w:val="28"/>
        </w:rPr>
      </w:pPr>
      <w:r w:rsidRPr="00A811C4">
        <w:rPr>
          <w:rFonts w:asciiTheme="minorHAnsi" w:hAnsiTheme="minorHAnsi"/>
          <w:b/>
          <w:bCs/>
          <w:sz w:val="28"/>
          <w:szCs w:val="28"/>
        </w:rPr>
        <w:t>Correctly Acknowledging NIFA Funding</w:t>
      </w:r>
    </w:p>
    <w:p w14:paraId="02271340" w14:textId="232C2CB1" w:rsidR="00A811C4" w:rsidRPr="006E29A1" w:rsidRDefault="00A811C4" w:rsidP="006E29A1">
      <w:pPr>
        <w:spacing w:after="360" w:line="278" w:lineRule="auto"/>
        <w:rPr>
          <w:rFonts w:asciiTheme="minorHAnsi" w:hAnsiTheme="minorHAnsi"/>
        </w:rPr>
      </w:pPr>
      <w:r w:rsidRPr="00A811C4">
        <w:rPr>
          <w:rFonts w:asciiTheme="minorHAnsi" w:hAnsiTheme="minorHAnsi"/>
        </w:rPr>
        <w:t>Proper acknowledgment of your USDA National Institute of Food and Agriculture (NIFA) funding in published manuscripts, posters, presentations, press releases and other communications is critical for the success of our agency’s programs. We ask that you acknowledge USDA NIFA funding</w:t>
      </w:r>
      <w:r>
        <w:rPr>
          <w:rFonts w:asciiTheme="minorHAnsi" w:hAnsiTheme="minorHAnsi"/>
        </w:rPr>
        <w:t>,</w:t>
      </w:r>
      <w:r w:rsidRPr="00A811C4">
        <w:rPr>
          <w:rFonts w:asciiTheme="minorHAnsi" w:hAnsiTheme="minorHAnsi"/>
        </w:rPr>
        <w:t xml:space="preserve"> in accordance with 2 CFR Part 415</w:t>
      </w:r>
      <w:r>
        <w:rPr>
          <w:rFonts w:asciiTheme="minorHAnsi" w:hAnsiTheme="minorHAnsi"/>
        </w:rPr>
        <w:t xml:space="preserve">, </w:t>
      </w:r>
      <w:r w:rsidRPr="00A811C4">
        <w:rPr>
          <w:rFonts w:asciiTheme="minorHAnsi" w:hAnsiTheme="minorHAnsi"/>
        </w:rPr>
        <w:t>by using the following guidance. </w:t>
      </w:r>
    </w:p>
    <w:p w14:paraId="66767B69" w14:textId="43ED501C" w:rsidR="00A811C4" w:rsidRPr="00A811C4" w:rsidRDefault="00A811C4" w:rsidP="006E29A1">
      <w:pPr>
        <w:spacing w:line="278" w:lineRule="auto"/>
        <w:rPr>
          <w:rFonts w:asciiTheme="minorHAnsi" w:hAnsiTheme="minorHAnsi"/>
          <w:sz w:val="28"/>
          <w:szCs w:val="28"/>
        </w:rPr>
      </w:pPr>
      <w:r w:rsidRPr="00A811C4">
        <w:rPr>
          <w:rFonts w:asciiTheme="minorHAnsi" w:eastAsiaTheme="majorEastAsia" w:hAnsiTheme="minorHAnsi"/>
          <w:b/>
          <w:bCs/>
          <w:sz w:val="28"/>
          <w:szCs w:val="28"/>
        </w:rPr>
        <w:t>Standard USDA NIFA Funding Acknowledgment Language </w:t>
      </w:r>
    </w:p>
    <w:p w14:paraId="6A69461B" w14:textId="0DFD632B" w:rsidR="00A811C4" w:rsidRPr="00A811C4" w:rsidRDefault="00A811C4" w:rsidP="00A811C4">
      <w:pPr>
        <w:spacing w:after="160" w:line="278" w:lineRule="auto"/>
        <w:rPr>
          <w:rFonts w:asciiTheme="minorHAnsi" w:hAnsiTheme="minorHAnsi"/>
        </w:rPr>
      </w:pPr>
      <w:r w:rsidRPr="00A811C4">
        <w:rPr>
          <w:rFonts w:asciiTheme="minorHAnsi" w:hAnsiTheme="minorHAnsi"/>
        </w:rPr>
        <w:t>When acknowledging USDA support, grantees </w:t>
      </w:r>
      <w:r w:rsidRPr="00A811C4">
        <w:rPr>
          <w:rFonts w:asciiTheme="minorHAnsi" w:eastAsiaTheme="majorEastAsia" w:hAnsiTheme="minorHAnsi"/>
          <w:b/>
          <w:bCs/>
        </w:rPr>
        <w:t>must</w:t>
      </w:r>
      <w:r w:rsidRPr="00A811C4">
        <w:rPr>
          <w:rFonts w:asciiTheme="minorHAnsi" w:hAnsiTheme="minorHAnsi"/>
        </w:rPr>
        <w:t xml:space="preserve"> use the following acknowledgment for all </w:t>
      </w:r>
      <w:r w:rsidRPr="00A811C4">
        <w:rPr>
          <w:rFonts w:asciiTheme="minorHAnsi" w:hAnsiTheme="minorHAnsi"/>
          <w:b/>
          <w:bCs/>
        </w:rPr>
        <w:t>competitive grants</w:t>
      </w:r>
      <w:r w:rsidRPr="00A811C4">
        <w:rPr>
          <w:rFonts w:asciiTheme="minorHAnsi" w:hAnsiTheme="minorHAnsi"/>
        </w:rPr>
        <w:t xml:space="preserve"> or initiatives supported by NIFA. This statement should be used in scientific publications, presentations, posters and related materials. </w:t>
      </w:r>
    </w:p>
    <w:p w14:paraId="63B36747" w14:textId="0CB2BD20" w:rsidR="00A811C4" w:rsidRPr="00A811C4" w:rsidRDefault="00A811C4" w:rsidP="006E29A1">
      <w:pPr>
        <w:spacing w:after="360"/>
        <w:ind w:left="720"/>
        <w:rPr>
          <w:rFonts w:asciiTheme="minorHAnsi" w:hAnsiTheme="minorHAnsi"/>
        </w:rPr>
      </w:pPr>
      <w:r w:rsidRPr="00A811C4">
        <w:rPr>
          <w:rFonts w:asciiTheme="minorHAnsi" w:eastAsiaTheme="majorEastAsia" w:hAnsiTheme="minorHAnsi"/>
          <w:b/>
          <w:bCs/>
          <w:i/>
          <w:iCs/>
        </w:rPr>
        <w:t>This work is supported by the [Full Program Name, no acronym], project award no. XXXXXXX], from the U.S. Department of Agriculture’s National Institute of Food and Agriculture.</w:t>
      </w:r>
      <w:r w:rsidRPr="00A811C4">
        <w:rPr>
          <w:rFonts w:asciiTheme="minorHAnsi" w:hAnsiTheme="minorHAnsi"/>
        </w:rPr>
        <w:t> </w:t>
      </w:r>
    </w:p>
    <w:p w14:paraId="576FA36D" w14:textId="0CDD3796" w:rsidR="006E29A1" w:rsidRPr="006E29A1" w:rsidRDefault="006E29A1" w:rsidP="006E29A1">
      <w:pPr>
        <w:spacing w:line="278" w:lineRule="auto"/>
        <w:rPr>
          <w:rFonts w:asciiTheme="minorHAnsi" w:hAnsiTheme="minorHAnsi"/>
          <w:b/>
          <w:bCs/>
          <w:sz w:val="28"/>
          <w:szCs w:val="28"/>
        </w:rPr>
      </w:pPr>
      <w:r w:rsidRPr="006E29A1">
        <w:rPr>
          <w:rFonts w:asciiTheme="minorHAnsi" w:hAnsiTheme="minorHAnsi"/>
          <w:b/>
          <w:bCs/>
          <w:sz w:val="28"/>
          <w:szCs w:val="28"/>
        </w:rPr>
        <w:t>Extension Capacity Acknowledgement Language</w:t>
      </w:r>
    </w:p>
    <w:p w14:paraId="251F393D" w14:textId="73D1B0F2" w:rsidR="00A811C4" w:rsidRPr="00A811C4" w:rsidRDefault="00A811C4" w:rsidP="00A811C4">
      <w:pPr>
        <w:spacing w:after="160" w:line="278" w:lineRule="auto"/>
        <w:rPr>
          <w:rFonts w:asciiTheme="minorHAnsi" w:hAnsiTheme="minorHAnsi"/>
        </w:rPr>
      </w:pPr>
      <w:r>
        <w:rPr>
          <w:rFonts w:asciiTheme="minorHAnsi" w:hAnsiTheme="minorHAnsi"/>
        </w:rPr>
        <w:t>T</w:t>
      </w:r>
      <w:r w:rsidRPr="00A811C4">
        <w:rPr>
          <w:rFonts w:asciiTheme="minorHAnsi" w:hAnsiTheme="minorHAnsi"/>
        </w:rPr>
        <w:t>he following acknowledgment</w:t>
      </w:r>
      <w:r>
        <w:rPr>
          <w:rFonts w:asciiTheme="minorHAnsi" w:hAnsiTheme="minorHAnsi"/>
        </w:rPr>
        <w:t xml:space="preserve"> must be used</w:t>
      </w:r>
      <w:r w:rsidRPr="00A811C4">
        <w:rPr>
          <w:rFonts w:asciiTheme="minorHAnsi" w:hAnsiTheme="minorHAnsi"/>
        </w:rPr>
        <w:t xml:space="preserve"> for all </w:t>
      </w:r>
      <w:r>
        <w:rPr>
          <w:rFonts w:asciiTheme="minorHAnsi" w:hAnsiTheme="minorHAnsi"/>
          <w:b/>
          <w:bCs/>
        </w:rPr>
        <w:t>e</w:t>
      </w:r>
      <w:r w:rsidRPr="00A811C4">
        <w:rPr>
          <w:rFonts w:asciiTheme="minorHAnsi" w:hAnsiTheme="minorHAnsi"/>
          <w:b/>
          <w:bCs/>
        </w:rPr>
        <w:t xml:space="preserve">xtension </w:t>
      </w:r>
      <w:r w:rsidRPr="00A811C4">
        <w:rPr>
          <w:rFonts w:asciiTheme="minorHAnsi" w:hAnsiTheme="minorHAnsi"/>
          <w:b/>
          <w:bCs/>
        </w:rPr>
        <w:t>capacity grants</w:t>
      </w:r>
      <w:r w:rsidRPr="00A811C4">
        <w:rPr>
          <w:rFonts w:asciiTheme="minorHAnsi" w:hAnsiTheme="minorHAnsi"/>
        </w:rPr>
        <w:t xml:space="preserve"> or initiatives supported by </w:t>
      </w:r>
      <w:r w:rsidR="00A469CF" w:rsidRPr="00A469CF">
        <w:rPr>
          <w:rFonts w:asciiTheme="minorHAnsi" w:hAnsiTheme="minorHAnsi"/>
          <w:b/>
          <w:bCs/>
        </w:rPr>
        <w:t>Smith-Lever funding</w:t>
      </w:r>
      <w:r>
        <w:rPr>
          <w:rFonts w:asciiTheme="minorHAnsi" w:hAnsiTheme="minorHAnsi"/>
        </w:rPr>
        <w:t xml:space="preserve"> (work supported through the Extension portion of your salary)</w:t>
      </w:r>
      <w:r w:rsidRPr="00A811C4">
        <w:rPr>
          <w:rFonts w:asciiTheme="minorHAnsi" w:hAnsiTheme="minorHAnsi"/>
        </w:rPr>
        <w:t>. This statement should be used in scientific publications, presentations, posters and related materials. </w:t>
      </w:r>
    </w:p>
    <w:p w14:paraId="3E6152BE" w14:textId="1F00802D" w:rsidR="00A811C4" w:rsidRPr="00A811C4" w:rsidRDefault="00A811C4" w:rsidP="00A811C4">
      <w:pPr>
        <w:ind w:left="720"/>
        <w:rPr>
          <w:rFonts w:asciiTheme="minorHAnsi" w:hAnsiTheme="minorHAnsi"/>
          <w:b/>
          <w:bCs/>
          <w:i/>
          <w:iCs/>
        </w:rPr>
      </w:pPr>
      <w:r w:rsidRPr="00A811C4">
        <w:rPr>
          <w:rFonts w:asciiTheme="minorHAnsi" w:hAnsiTheme="minorHAnsi"/>
          <w:b/>
          <w:bCs/>
          <w:i/>
          <w:iCs/>
        </w:rPr>
        <w:t>This work is supported by the Extension Capacity Fund (Smith-Lever 3(b) and 3(c)), project award no. XXXXXXX], from the U.S. Department of Agriculture’s National Institute of Food and Agriculture.</w:t>
      </w:r>
    </w:p>
    <w:p w14:paraId="4661599C" w14:textId="77777777" w:rsidR="00A811C4" w:rsidRPr="00A811C4" w:rsidRDefault="00A811C4" w:rsidP="00A811C4">
      <w:pPr>
        <w:rPr>
          <w:rFonts w:asciiTheme="minorHAnsi" w:hAnsiTheme="minorHAnsi"/>
        </w:rPr>
      </w:pPr>
    </w:p>
    <w:p w14:paraId="1F9A866F" w14:textId="3D7AE8DE" w:rsidR="00A811C4" w:rsidRPr="00A811C4" w:rsidRDefault="00A811C4" w:rsidP="00A811C4">
      <w:pPr>
        <w:ind w:left="720"/>
        <w:rPr>
          <w:rFonts w:asciiTheme="minorHAnsi" w:hAnsiTheme="minorHAnsi"/>
          <w:b/>
          <w:bCs/>
        </w:rPr>
      </w:pPr>
      <w:r w:rsidRPr="00A811C4">
        <w:rPr>
          <w:rFonts w:asciiTheme="minorHAnsi" w:hAnsiTheme="minorHAnsi"/>
          <w:b/>
          <w:bCs/>
        </w:rPr>
        <w:t xml:space="preserve">Project Award Numbers: </w:t>
      </w:r>
    </w:p>
    <w:tbl>
      <w:tblPr>
        <w:tblW w:w="5575" w:type="dxa"/>
        <w:tblInd w:w="720" w:type="dxa"/>
        <w:tblLook w:val="04A0" w:firstRow="1" w:lastRow="0" w:firstColumn="1" w:lastColumn="0" w:noHBand="0" w:noVBand="1"/>
      </w:tblPr>
      <w:tblGrid>
        <w:gridCol w:w="4315"/>
        <w:gridCol w:w="1260"/>
      </w:tblGrid>
      <w:tr w:rsidR="00A811C4" w:rsidRPr="00A811C4" w14:paraId="7A2E4063" w14:textId="77777777" w:rsidTr="00A811C4">
        <w:trPr>
          <w:trHeight w:val="320"/>
        </w:trPr>
        <w:tc>
          <w:tcPr>
            <w:tcW w:w="4315" w:type="dxa"/>
            <w:tcBorders>
              <w:top w:val="single" w:sz="4" w:space="0" w:color="auto"/>
              <w:left w:val="single" w:sz="4" w:space="0" w:color="auto"/>
              <w:bottom w:val="single" w:sz="4" w:space="0" w:color="auto"/>
              <w:right w:val="single" w:sz="4" w:space="0" w:color="auto"/>
            </w:tcBorders>
            <w:shd w:val="clear" w:color="000000" w:fill="E8E8E8"/>
            <w:noWrap/>
            <w:vAlign w:val="bottom"/>
            <w:hideMark/>
          </w:tcPr>
          <w:p w14:paraId="7A93D019" w14:textId="77777777" w:rsidR="00A811C4" w:rsidRPr="00A811C4" w:rsidRDefault="00A811C4">
            <w:pPr>
              <w:rPr>
                <w:rFonts w:asciiTheme="minorHAnsi" w:hAnsiTheme="minorHAnsi"/>
                <w:b/>
                <w:bCs/>
              </w:rPr>
            </w:pPr>
            <w:r w:rsidRPr="00A811C4">
              <w:rPr>
                <w:rFonts w:asciiTheme="minorHAnsi" w:hAnsiTheme="minorHAnsi"/>
                <w:b/>
                <w:bCs/>
              </w:rPr>
              <w:t>Title</w:t>
            </w:r>
          </w:p>
        </w:tc>
        <w:tc>
          <w:tcPr>
            <w:tcW w:w="1260" w:type="dxa"/>
            <w:tcBorders>
              <w:top w:val="single" w:sz="4" w:space="0" w:color="auto"/>
              <w:left w:val="nil"/>
              <w:bottom w:val="single" w:sz="4" w:space="0" w:color="auto"/>
              <w:right w:val="single" w:sz="4" w:space="0" w:color="auto"/>
            </w:tcBorders>
            <w:shd w:val="clear" w:color="000000" w:fill="E8E8E8"/>
            <w:noWrap/>
            <w:vAlign w:val="bottom"/>
            <w:hideMark/>
          </w:tcPr>
          <w:p w14:paraId="13A348D8" w14:textId="0ADE6B8D" w:rsidR="00A811C4" w:rsidRPr="00A811C4" w:rsidRDefault="00A811C4">
            <w:pPr>
              <w:rPr>
                <w:rFonts w:asciiTheme="minorHAnsi" w:hAnsiTheme="minorHAnsi"/>
                <w:b/>
                <w:bCs/>
              </w:rPr>
            </w:pPr>
            <w:r w:rsidRPr="00A811C4">
              <w:rPr>
                <w:rFonts w:asciiTheme="minorHAnsi" w:hAnsiTheme="minorHAnsi"/>
                <w:b/>
                <w:bCs/>
              </w:rPr>
              <w:t>Pr</w:t>
            </w:r>
            <w:r>
              <w:rPr>
                <w:rFonts w:asciiTheme="minorHAnsi" w:hAnsiTheme="minorHAnsi"/>
                <w:b/>
                <w:bCs/>
              </w:rPr>
              <w:t>oject</w:t>
            </w:r>
            <w:r w:rsidRPr="00A811C4">
              <w:rPr>
                <w:rFonts w:asciiTheme="minorHAnsi" w:hAnsiTheme="minorHAnsi"/>
                <w:b/>
                <w:bCs/>
              </w:rPr>
              <w:t xml:space="preserve"> #</w:t>
            </w:r>
          </w:p>
        </w:tc>
      </w:tr>
      <w:tr w:rsidR="00A811C4" w:rsidRPr="00A811C4" w14:paraId="0C725EC5" w14:textId="77777777" w:rsidTr="00A811C4">
        <w:trPr>
          <w:trHeight w:val="340"/>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14:paraId="5B68FF76" w14:textId="77777777" w:rsidR="00A811C4" w:rsidRPr="00A811C4" w:rsidRDefault="00A811C4">
            <w:pPr>
              <w:rPr>
                <w:rFonts w:asciiTheme="minorHAnsi" w:hAnsiTheme="minorHAnsi"/>
              </w:rPr>
            </w:pPr>
            <w:r w:rsidRPr="00A811C4">
              <w:rPr>
                <w:rFonts w:asciiTheme="minorHAnsi" w:hAnsiTheme="minorHAnsi"/>
              </w:rPr>
              <w:t xml:space="preserve">Animal Production Systems </w:t>
            </w:r>
          </w:p>
        </w:tc>
        <w:tc>
          <w:tcPr>
            <w:tcW w:w="1260" w:type="dxa"/>
            <w:tcBorders>
              <w:top w:val="nil"/>
              <w:left w:val="nil"/>
              <w:bottom w:val="single" w:sz="4" w:space="0" w:color="auto"/>
              <w:right w:val="single" w:sz="4" w:space="0" w:color="auto"/>
            </w:tcBorders>
            <w:shd w:val="clear" w:color="auto" w:fill="auto"/>
            <w:noWrap/>
            <w:vAlign w:val="bottom"/>
            <w:hideMark/>
          </w:tcPr>
          <w:p w14:paraId="661D487A" w14:textId="77777777" w:rsidR="00A811C4" w:rsidRPr="00A811C4" w:rsidRDefault="00A811C4">
            <w:pPr>
              <w:jc w:val="right"/>
              <w:rPr>
                <w:rFonts w:asciiTheme="minorHAnsi" w:hAnsiTheme="minorHAnsi"/>
              </w:rPr>
            </w:pPr>
            <w:r w:rsidRPr="00A811C4">
              <w:rPr>
                <w:rFonts w:asciiTheme="minorHAnsi" w:hAnsiTheme="minorHAnsi"/>
              </w:rPr>
              <w:t>7007444</w:t>
            </w:r>
          </w:p>
        </w:tc>
      </w:tr>
      <w:tr w:rsidR="00A811C4" w:rsidRPr="00A811C4" w14:paraId="751DDE29" w14:textId="77777777" w:rsidTr="00A811C4">
        <w:trPr>
          <w:trHeight w:val="320"/>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14:paraId="1AAA5501" w14:textId="77777777" w:rsidR="00A811C4" w:rsidRPr="00A811C4" w:rsidRDefault="00A811C4">
            <w:pPr>
              <w:rPr>
                <w:rFonts w:asciiTheme="minorHAnsi" w:hAnsiTheme="minorHAnsi"/>
              </w:rPr>
            </w:pPr>
            <w:r w:rsidRPr="00A811C4">
              <w:rPr>
                <w:rFonts w:asciiTheme="minorHAnsi" w:hAnsiTheme="minorHAnsi"/>
              </w:rPr>
              <w:t xml:space="preserve">Plant Production Systems </w:t>
            </w:r>
          </w:p>
        </w:tc>
        <w:tc>
          <w:tcPr>
            <w:tcW w:w="1260" w:type="dxa"/>
            <w:tcBorders>
              <w:top w:val="nil"/>
              <w:left w:val="nil"/>
              <w:bottom w:val="single" w:sz="4" w:space="0" w:color="auto"/>
              <w:right w:val="single" w:sz="4" w:space="0" w:color="auto"/>
            </w:tcBorders>
            <w:shd w:val="clear" w:color="auto" w:fill="auto"/>
            <w:noWrap/>
            <w:vAlign w:val="bottom"/>
            <w:hideMark/>
          </w:tcPr>
          <w:p w14:paraId="138BCC00" w14:textId="77777777" w:rsidR="00A811C4" w:rsidRPr="00A811C4" w:rsidRDefault="00A811C4">
            <w:pPr>
              <w:jc w:val="right"/>
              <w:rPr>
                <w:rFonts w:asciiTheme="minorHAnsi" w:hAnsiTheme="minorHAnsi"/>
              </w:rPr>
            </w:pPr>
            <w:r w:rsidRPr="00A811C4">
              <w:rPr>
                <w:rFonts w:asciiTheme="minorHAnsi" w:hAnsiTheme="minorHAnsi"/>
              </w:rPr>
              <w:t>7007436</w:t>
            </w:r>
          </w:p>
        </w:tc>
      </w:tr>
      <w:tr w:rsidR="00A811C4" w:rsidRPr="00A811C4" w14:paraId="29D500BA" w14:textId="77777777" w:rsidTr="00A811C4">
        <w:trPr>
          <w:trHeight w:val="320"/>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14:paraId="15E0B3A6" w14:textId="77777777" w:rsidR="00A811C4" w:rsidRPr="00A811C4" w:rsidRDefault="00A811C4">
            <w:pPr>
              <w:rPr>
                <w:rFonts w:asciiTheme="minorHAnsi" w:hAnsiTheme="minorHAnsi"/>
              </w:rPr>
            </w:pPr>
            <w:r w:rsidRPr="00A811C4">
              <w:rPr>
                <w:rFonts w:asciiTheme="minorHAnsi" w:hAnsiTheme="minorHAnsi"/>
              </w:rPr>
              <w:t xml:space="preserve">Consumer Horticulture </w:t>
            </w:r>
          </w:p>
        </w:tc>
        <w:tc>
          <w:tcPr>
            <w:tcW w:w="1260" w:type="dxa"/>
            <w:tcBorders>
              <w:top w:val="nil"/>
              <w:left w:val="nil"/>
              <w:bottom w:val="single" w:sz="4" w:space="0" w:color="auto"/>
              <w:right w:val="single" w:sz="4" w:space="0" w:color="auto"/>
            </w:tcBorders>
            <w:shd w:val="clear" w:color="auto" w:fill="auto"/>
            <w:noWrap/>
            <w:vAlign w:val="bottom"/>
            <w:hideMark/>
          </w:tcPr>
          <w:p w14:paraId="6858983B" w14:textId="77777777" w:rsidR="00A811C4" w:rsidRPr="00A811C4" w:rsidRDefault="00A811C4">
            <w:pPr>
              <w:jc w:val="right"/>
              <w:rPr>
                <w:rFonts w:asciiTheme="minorHAnsi" w:hAnsiTheme="minorHAnsi"/>
              </w:rPr>
            </w:pPr>
            <w:r w:rsidRPr="00A811C4">
              <w:rPr>
                <w:rFonts w:asciiTheme="minorHAnsi" w:hAnsiTheme="minorHAnsi"/>
              </w:rPr>
              <w:t>7007443</w:t>
            </w:r>
          </w:p>
        </w:tc>
      </w:tr>
      <w:tr w:rsidR="00A811C4" w:rsidRPr="00A811C4" w14:paraId="12948970" w14:textId="77777777" w:rsidTr="00A811C4">
        <w:trPr>
          <w:trHeight w:val="320"/>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14:paraId="6B89AB9F" w14:textId="77777777" w:rsidR="00A811C4" w:rsidRPr="00A811C4" w:rsidRDefault="00A811C4">
            <w:pPr>
              <w:rPr>
                <w:rFonts w:asciiTheme="minorHAnsi" w:hAnsiTheme="minorHAnsi"/>
              </w:rPr>
            </w:pPr>
            <w:r w:rsidRPr="00A811C4">
              <w:rPr>
                <w:rFonts w:asciiTheme="minorHAnsi" w:hAnsiTheme="minorHAnsi"/>
              </w:rPr>
              <w:t xml:space="preserve">Environmental and Natural Resources </w:t>
            </w:r>
          </w:p>
        </w:tc>
        <w:tc>
          <w:tcPr>
            <w:tcW w:w="1260" w:type="dxa"/>
            <w:tcBorders>
              <w:top w:val="nil"/>
              <w:left w:val="nil"/>
              <w:bottom w:val="single" w:sz="4" w:space="0" w:color="auto"/>
              <w:right w:val="single" w:sz="4" w:space="0" w:color="auto"/>
            </w:tcBorders>
            <w:shd w:val="clear" w:color="auto" w:fill="auto"/>
            <w:noWrap/>
            <w:vAlign w:val="bottom"/>
            <w:hideMark/>
          </w:tcPr>
          <w:p w14:paraId="1B89DA9D" w14:textId="77777777" w:rsidR="00A811C4" w:rsidRPr="00A811C4" w:rsidRDefault="00A811C4">
            <w:pPr>
              <w:jc w:val="right"/>
              <w:rPr>
                <w:rFonts w:asciiTheme="minorHAnsi" w:hAnsiTheme="minorHAnsi"/>
              </w:rPr>
            </w:pPr>
            <w:r w:rsidRPr="00A811C4">
              <w:rPr>
                <w:rFonts w:asciiTheme="minorHAnsi" w:hAnsiTheme="minorHAnsi"/>
              </w:rPr>
              <w:t>7007438</w:t>
            </w:r>
          </w:p>
        </w:tc>
      </w:tr>
      <w:tr w:rsidR="00A811C4" w:rsidRPr="00A811C4" w14:paraId="34E3A06D" w14:textId="77777777" w:rsidTr="00A811C4">
        <w:trPr>
          <w:trHeight w:val="320"/>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14:paraId="67693D57" w14:textId="77777777" w:rsidR="00A811C4" w:rsidRPr="00A811C4" w:rsidRDefault="00A811C4">
            <w:pPr>
              <w:rPr>
                <w:rFonts w:asciiTheme="minorHAnsi" w:hAnsiTheme="minorHAnsi"/>
              </w:rPr>
            </w:pPr>
            <w:r w:rsidRPr="00A811C4">
              <w:rPr>
                <w:rFonts w:asciiTheme="minorHAnsi" w:hAnsiTheme="minorHAnsi"/>
              </w:rPr>
              <w:t>Community Development</w:t>
            </w:r>
          </w:p>
        </w:tc>
        <w:tc>
          <w:tcPr>
            <w:tcW w:w="1260" w:type="dxa"/>
            <w:tcBorders>
              <w:top w:val="nil"/>
              <w:left w:val="nil"/>
              <w:bottom w:val="single" w:sz="4" w:space="0" w:color="auto"/>
              <w:right w:val="single" w:sz="4" w:space="0" w:color="auto"/>
            </w:tcBorders>
            <w:shd w:val="clear" w:color="auto" w:fill="auto"/>
            <w:noWrap/>
            <w:vAlign w:val="bottom"/>
            <w:hideMark/>
          </w:tcPr>
          <w:p w14:paraId="4B632086" w14:textId="77777777" w:rsidR="00A811C4" w:rsidRPr="00A811C4" w:rsidRDefault="00A811C4">
            <w:pPr>
              <w:jc w:val="right"/>
              <w:rPr>
                <w:rFonts w:asciiTheme="minorHAnsi" w:hAnsiTheme="minorHAnsi"/>
              </w:rPr>
            </w:pPr>
            <w:r w:rsidRPr="00A811C4">
              <w:rPr>
                <w:rFonts w:asciiTheme="minorHAnsi" w:hAnsiTheme="minorHAnsi"/>
              </w:rPr>
              <w:t>7007435</w:t>
            </w:r>
          </w:p>
        </w:tc>
      </w:tr>
      <w:tr w:rsidR="00A811C4" w:rsidRPr="00A811C4" w14:paraId="6DD4CCA8" w14:textId="77777777" w:rsidTr="00A811C4">
        <w:trPr>
          <w:trHeight w:val="320"/>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14:paraId="1B8E5715" w14:textId="77777777" w:rsidR="00A811C4" w:rsidRPr="00A811C4" w:rsidRDefault="00A811C4">
            <w:pPr>
              <w:rPr>
                <w:rFonts w:asciiTheme="minorHAnsi" w:hAnsiTheme="minorHAnsi"/>
              </w:rPr>
            </w:pPr>
            <w:r w:rsidRPr="00A811C4">
              <w:rPr>
                <w:rFonts w:asciiTheme="minorHAnsi" w:hAnsiTheme="minorHAnsi"/>
              </w:rPr>
              <w:t xml:space="preserve">Local Food Systems </w:t>
            </w:r>
          </w:p>
        </w:tc>
        <w:tc>
          <w:tcPr>
            <w:tcW w:w="1260" w:type="dxa"/>
            <w:tcBorders>
              <w:top w:val="nil"/>
              <w:left w:val="nil"/>
              <w:bottom w:val="single" w:sz="4" w:space="0" w:color="auto"/>
              <w:right w:val="single" w:sz="4" w:space="0" w:color="auto"/>
            </w:tcBorders>
            <w:shd w:val="clear" w:color="auto" w:fill="auto"/>
            <w:noWrap/>
            <w:vAlign w:val="bottom"/>
            <w:hideMark/>
          </w:tcPr>
          <w:p w14:paraId="3EAF802B" w14:textId="77777777" w:rsidR="00A811C4" w:rsidRPr="00A811C4" w:rsidRDefault="00A811C4">
            <w:pPr>
              <w:jc w:val="right"/>
              <w:rPr>
                <w:rFonts w:asciiTheme="minorHAnsi" w:hAnsiTheme="minorHAnsi"/>
              </w:rPr>
            </w:pPr>
            <w:r w:rsidRPr="00A811C4">
              <w:rPr>
                <w:rFonts w:asciiTheme="minorHAnsi" w:hAnsiTheme="minorHAnsi"/>
              </w:rPr>
              <w:t>7007441</w:t>
            </w:r>
          </w:p>
        </w:tc>
      </w:tr>
      <w:tr w:rsidR="00A811C4" w:rsidRPr="00A811C4" w14:paraId="29506827" w14:textId="77777777" w:rsidTr="00A811C4">
        <w:trPr>
          <w:trHeight w:val="320"/>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14:paraId="17BC3D79" w14:textId="77777777" w:rsidR="00A811C4" w:rsidRPr="00A811C4" w:rsidRDefault="00A811C4">
            <w:pPr>
              <w:rPr>
                <w:rFonts w:asciiTheme="minorHAnsi" w:hAnsiTheme="minorHAnsi"/>
              </w:rPr>
            </w:pPr>
            <w:r w:rsidRPr="00A811C4">
              <w:rPr>
                <w:rFonts w:asciiTheme="minorHAnsi" w:hAnsiTheme="minorHAnsi"/>
              </w:rPr>
              <w:t xml:space="preserve">Food Safety </w:t>
            </w:r>
          </w:p>
        </w:tc>
        <w:tc>
          <w:tcPr>
            <w:tcW w:w="1260" w:type="dxa"/>
            <w:tcBorders>
              <w:top w:val="nil"/>
              <w:left w:val="nil"/>
              <w:bottom w:val="single" w:sz="4" w:space="0" w:color="auto"/>
              <w:right w:val="single" w:sz="4" w:space="0" w:color="auto"/>
            </w:tcBorders>
            <w:shd w:val="clear" w:color="auto" w:fill="auto"/>
            <w:noWrap/>
            <w:vAlign w:val="bottom"/>
            <w:hideMark/>
          </w:tcPr>
          <w:p w14:paraId="2B8F08C6" w14:textId="77777777" w:rsidR="00A811C4" w:rsidRPr="00A811C4" w:rsidRDefault="00A811C4">
            <w:pPr>
              <w:jc w:val="right"/>
              <w:rPr>
                <w:rFonts w:asciiTheme="minorHAnsi" w:hAnsiTheme="minorHAnsi"/>
              </w:rPr>
            </w:pPr>
            <w:r w:rsidRPr="00A811C4">
              <w:rPr>
                <w:rFonts w:asciiTheme="minorHAnsi" w:hAnsiTheme="minorHAnsi"/>
              </w:rPr>
              <w:t>7007440</w:t>
            </w:r>
          </w:p>
        </w:tc>
      </w:tr>
      <w:tr w:rsidR="00A811C4" w:rsidRPr="00A811C4" w14:paraId="3884C93E" w14:textId="77777777" w:rsidTr="00A811C4">
        <w:trPr>
          <w:trHeight w:val="320"/>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14:paraId="0CB859F1" w14:textId="77777777" w:rsidR="00A811C4" w:rsidRPr="00A811C4" w:rsidRDefault="00A811C4">
            <w:pPr>
              <w:rPr>
                <w:rFonts w:asciiTheme="minorHAnsi" w:hAnsiTheme="minorHAnsi"/>
              </w:rPr>
            </w:pPr>
            <w:r w:rsidRPr="00A811C4">
              <w:rPr>
                <w:rFonts w:asciiTheme="minorHAnsi" w:hAnsiTheme="minorHAnsi"/>
              </w:rPr>
              <w:t>Nutrition &amp; Health</w:t>
            </w:r>
          </w:p>
        </w:tc>
        <w:tc>
          <w:tcPr>
            <w:tcW w:w="1260" w:type="dxa"/>
            <w:tcBorders>
              <w:top w:val="nil"/>
              <w:left w:val="nil"/>
              <w:bottom w:val="single" w:sz="4" w:space="0" w:color="auto"/>
              <w:right w:val="single" w:sz="4" w:space="0" w:color="auto"/>
            </w:tcBorders>
            <w:shd w:val="clear" w:color="auto" w:fill="auto"/>
            <w:noWrap/>
            <w:vAlign w:val="bottom"/>
            <w:hideMark/>
          </w:tcPr>
          <w:p w14:paraId="175F27C1" w14:textId="77777777" w:rsidR="00A811C4" w:rsidRPr="00A811C4" w:rsidRDefault="00A811C4">
            <w:pPr>
              <w:jc w:val="right"/>
              <w:rPr>
                <w:rFonts w:asciiTheme="minorHAnsi" w:hAnsiTheme="minorHAnsi"/>
              </w:rPr>
            </w:pPr>
            <w:r w:rsidRPr="00A811C4">
              <w:rPr>
                <w:rFonts w:asciiTheme="minorHAnsi" w:hAnsiTheme="minorHAnsi"/>
              </w:rPr>
              <w:t>7007442</w:t>
            </w:r>
          </w:p>
        </w:tc>
      </w:tr>
      <w:tr w:rsidR="00A811C4" w:rsidRPr="00A811C4" w14:paraId="022284E7" w14:textId="77777777" w:rsidTr="00A811C4">
        <w:trPr>
          <w:trHeight w:val="320"/>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14:paraId="592916DB" w14:textId="77777777" w:rsidR="00A811C4" w:rsidRPr="00A811C4" w:rsidRDefault="00A811C4">
            <w:pPr>
              <w:rPr>
                <w:rFonts w:asciiTheme="minorHAnsi" w:hAnsiTheme="minorHAnsi"/>
              </w:rPr>
            </w:pPr>
            <w:r w:rsidRPr="00A811C4">
              <w:rPr>
                <w:rFonts w:asciiTheme="minorHAnsi" w:hAnsiTheme="minorHAnsi"/>
              </w:rPr>
              <w:t>Families and Communities</w:t>
            </w:r>
          </w:p>
        </w:tc>
        <w:tc>
          <w:tcPr>
            <w:tcW w:w="1260" w:type="dxa"/>
            <w:tcBorders>
              <w:top w:val="nil"/>
              <w:left w:val="nil"/>
              <w:bottom w:val="single" w:sz="4" w:space="0" w:color="auto"/>
              <w:right w:val="single" w:sz="4" w:space="0" w:color="auto"/>
            </w:tcBorders>
            <w:shd w:val="clear" w:color="auto" w:fill="auto"/>
            <w:noWrap/>
            <w:vAlign w:val="bottom"/>
            <w:hideMark/>
          </w:tcPr>
          <w:p w14:paraId="185EA667" w14:textId="77777777" w:rsidR="00A811C4" w:rsidRPr="00A811C4" w:rsidRDefault="00A811C4">
            <w:pPr>
              <w:jc w:val="right"/>
              <w:rPr>
                <w:rFonts w:asciiTheme="minorHAnsi" w:hAnsiTheme="minorHAnsi"/>
              </w:rPr>
            </w:pPr>
            <w:r w:rsidRPr="00A811C4">
              <w:rPr>
                <w:rFonts w:asciiTheme="minorHAnsi" w:hAnsiTheme="minorHAnsi"/>
              </w:rPr>
              <w:t>7007439</w:t>
            </w:r>
          </w:p>
        </w:tc>
      </w:tr>
      <w:tr w:rsidR="00A811C4" w:rsidRPr="00A811C4" w14:paraId="02631536" w14:textId="77777777" w:rsidTr="00A811C4">
        <w:trPr>
          <w:trHeight w:val="320"/>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14:paraId="01515056" w14:textId="77777777" w:rsidR="00A811C4" w:rsidRPr="00A811C4" w:rsidRDefault="00A811C4">
            <w:pPr>
              <w:rPr>
                <w:rFonts w:asciiTheme="minorHAnsi" w:hAnsiTheme="minorHAnsi"/>
              </w:rPr>
            </w:pPr>
            <w:r w:rsidRPr="00A811C4">
              <w:rPr>
                <w:rFonts w:asciiTheme="minorHAnsi" w:hAnsiTheme="minorHAnsi"/>
              </w:rPr>
              <w:t>Youth Development</w:t>
            </w:r>
          </w:p>
        </w:tc>
        <w:tc>
          <w:tcPr>
            <w:tcW w:w="1260" w:type="dxa"/>
            <w:tcBorders>
              <w:top w:val="nil"/>
              <w:left w:val="nil"/>
              <w:bottom w:val="single" w:sz="4" w:space="0" w:color="auto"/>
              <w:right w:val="single" w:sz="4" w:space="0" w:color="auto"/>
            </w:tcBorders>
            <w:shd w:val="clear" w:color="auto" w:fill="auto"/>
            <w:noWrap/>
            <w:vAlign w:val="bottom"/>
            <w:hideMark/>
          </w:tcPr>
          <w:p w14:paraId="2783B27C" w14:textId="77777777" w:rsidR="00A811C4" w:rsidRPr="00A811C4" w:rsidRDefault="00A811C4">
            <w:pPr>
              <w:jc w:val="right"/>
              <w:rPr>
                <w:rFonts w:asciiTheme="minorHAnsi" w:hAnsiTheme="minorHAnsi"/>
              </w:rPr>
            </w:pPr>
            <w:r w:rsidRPr="00A811C4">
              <w:rPr>
                <w:rFonts w:asciiTheme="minorHAnsi" w:hAnsiTheme="minorHAnsi"/>
              </w:rPr>
              <w:t>7007434</w:t>
            </w:r>
          </w:p>
        </w:tc>
      </w:tr>
    </w:tbl>
    <w:p w14:paraId="605422E6" w14:textId="77777777" w:rsidR="00A811C4" w:rsidRPr="00A811C4" w:rsidRDefault="00A811C4" w:rsidP="00A811C4">
      <w:pPr>
        <w:ind w:left="720"/>
        <w:rPr>
          <w:rFonts w:asciiTheme="minorHAnsi" w:hAnsiTheme="minorHAnsi"/>
        </w:rPr>
      </w:pPr>
    </w:p>
    <w:p w14:paraId="25BD1CF2" w14:textId="77777777" w:rsidR="00A811C4" w:rsidRDefault="00A811C4" w:rsidP="00A811C4">
      <w:pPr>
        <w:spacing w:after="160" w:line="278" w:lineRule="auto"/>
        <w:rPr>
          <w:rFonts w:asciiTheme="minorHAnsi" w:hAnsiTheme="minorHAnsi"/>
        </w:rPr>
      </w:pPr>
    </w:p>
    <w:p w14:paraId="677979AC" w14:textId="77777777" w:rsidR="00A811C4" w:rsidRDefault="00A811C4" w:rsidP="00A811C4">
      <w:pPr>
        <w:spacing w:after="160" w:line="278" w:lineRule="auto"/>
        <w:rPr>
          <w:rFonts w:asciiTheme="minorHAnsi" w:hAnsiTheme="minorHAnsi"/>
        </w:rPr>
      </w:pPr>
    </w:p>
    <w:p w14:paraId="370DBF71" w14:textId="228F6165" w:rsidR="00A811C4" w:rsidRPr="00A811C4" w:rsidRDefault="00A811C4" w:rsidP="00A811C4">
      <w:pPr>
        <w:spacing w:after="160" w:line="278" w:lineRule="auto"/>
        <w:rPr>
          <w:rFonts w:asciiTheme="minorHAnsi" w:hAnsiTheme="minorHAnsi"/>
        </w:rPr>
      </w:pPr>
      <w:r>
        <w:rPr>
          <w:rFonts w:asciiTheme="minorHAnsi" w:hAnsiTheme="minorHAnsi"/>
        </w:rPr>
        <w:t>T</w:t>
      </w:r>
      <w:r w:rsidRPr="00A811C4">
        <w:rPr>
          <w:rFonts w:asciiTheme="minorHAnsi" w:hAnsiTheme="minorHAnsi"/>
        </w:rPr>
        <w:t>he following acknowledgment</w:t>
      </w:r>
      <w:r>
        <w:rPr>
          <w:rFonts w:asciiTheme="minorHAnsi" w:hAnsiTheme="minorHAnsi"/>
        </w:rPr>
        <w:t xml:space="preserve"> must be used</w:t>
      </w:r>
      <w:r w:rsidRPr="00A811C4">
        <w:rPr>
          <w:rFonts w:asciiTheme="minorHAnsi" w:hAnsiTheme="minorHAnsi"/>
        </w:rPr>
        <w:t xml:space="preserve"> for all </w:t>
      </w:r>
      <w:r w:rsidRPr="00A811C4">
        <w:rPr>
          <w:rFonts w:asciiTheme="minorHAnsi" w:hAnsiTheme="minorHAnsi"/>
          <w:b/>
          <w:bCs/>
        </w:rPr>
        <w:t xml:space="preserve">CNR </w:t>
      </w:r>
      <w:r>
        <w:rPr>
          <w:rFonts w:asciiTheme="minorHAnsi" w:hAnsiTheme="minorHAnsi"/>
          <w:b/>
          <w:bCs/>
        </w:rPr>
        <w:t>e</w:t>
      </w:r>
      <w:r w:rsidRPr="00A811C4">
        <w:rPr>
          <w:rFonts w:asciiTheme="minorHAnsi" w:hAnsiTheme="minorHAnsi"/>
          <w:b/>
          <w:bCs/>
        </w:rPr>
        <w:t>xtension capacity work</w:t>
      </w:r>
      <w:r>
        <w:rPr>
          <w:rFonts w:asciiTheme="minorHAnsi" w:hAnsiTheme="minorHAnsi"/>
        </w:rPr>
        <w:t xml:space="preserve"> funded through the </w:t>
      </w:r>
      <w:r w:rsidRPr="00A811C4">
        <w:rPr>
          <w:rFonts w:asciiTheme="minorHAnsi" w:hAnsiTheme="minorHAnsi"/>
          <w:b/>
          <w:bCs/>
        </w:rPr>
        <w:t>Renewable Resources Extension Act (RREA)</w:t>
      </w:r>
      <w:r w:rsidRPr="00A811C4">
        <w:rPr>
          <w:rFonts w:asciiTheme="minorHAnsi" w:hAnsiTheme="minorHAnsi"/>
        </w:rPr>
        <w:t>. This statement should be used in scientific publications, presentations, posters and related materials. </w:t>
      </w:r>
    </w:p>
    <w:p w14:paraId="257631A9" w14:textId="1A4EC1BD" w:rsidR="00A811C4" w:rsidRPr="00A811C4" w:rsidRDefault="00A811C4" w:rsidP="006E29A1">
      <w:pPr>
        <w:spacing w:after="360"/>
        <w:ind w:left="720"/>
        <w:rPr>
          <w:rFonts w:asciiTheme="minorHAnsi" w:hAnsiTheme="minorHAnsi"/>
          <w:b/>
          <w:bCs/>
          <w:i/>
          <w:iCs/>
        </w:rPr>
      </w:pPr>
      <w:r w:rsidRPr="00A811C4">
        <w:rPr>
          <w:rFonts w:asciiTheme="minorHAnsi" w:hAnsiTheme="minorHAnsi"/>
          <w:b/>
          <w:bCs/>
          <w:i/>
          <w:iCs/>
        </w:rPr>
        <w:t>This work is supported by the Renewable Resources Extension Act (RREA), project award no. 7009029], from the U.S. Department of Agriculture’s National Institute of Food and Agriculture.</w:t>
      </w:r>
    </w:p>
    <w:p w14:paraId="1AB40B25" w14:textId="07EEB495" w:rsidR="006E29A1" w:rsidRPr="006E29A1" w:rsidRDefault="006E29A1" w:rsidP="006E29A1">
      <w:pPr>
        <w:spacing w:line="278" w:lineRule="auto"/>
        <w:rPr>
          <w:rFonts w:asciiTheme="minorHAnsi" w:hAnsiTheme="minorHAnsi"/>
          <w:b/>
          <w:bCs/>
          <w:sz w:val="28"/>
          <w:szCs w:val="28"/>
        </w:rPr>
      </w:pPr>
      <w:r w:rsidRPr="006E29A1">
        <w:rPr>
          <w:rFonts w:asciiTheme="minorHAnsi" w:hAnsiTheme="minorHAnsi"/>
          <w:b/>
          <w:bCs/>
          <w:sz w:val="28"/>
          <w:szCs w:val="28"/>
        </w:rPr>
        <w:t>Research</w:t>
      </w:r>
      <w:r w:rsidRPr="006E29A1">
        <w:rPr>
          <w:rFonts w:asciiTheme="minorHAnsi" w:hAnsiTheme="minorHAnsi"/>
          <w:b/>
          <w:bCs/>
          <w:sz w:val="28"/>
          <w:szCs w:val="28"/>
        </w:rPr>
        <w:t xml:space="preserve"> Capacity Acknowledgement Language</w:t>
      </w:r>
    </w:p>
    <w:p w14:paraId="1F6BA0AE" w14:textId="1C7CCBF1" w:rsidR="00A811C4" w:rsidRPr="00A811C4" w:rsidRDefault="00A811C4" w:rsidP="00A811C4">
      <w:pPr>
        <w:spacing w:after="160" w:line="278" w:lineRule="auto"/>
        <w:rPr>
          <w:rFonts w:asciiTheme="minorHAnsi" w:hAnsiTheme="minorHAnsi"/>
        </w:rPr>
      </w:pPr>
      <w:r>
        <w:rPr>
          <w:rFonts w:asciiTheme="minorHAnsi" w:hAnsiTheme="minorHAnsi"/>
        </w:rPr>
        <w:t>T</w:t>
      </w:r>
      <w:r w:rsidRPr="00A811C4">
        <w:rPr>
          <w:rFonts w:asciiTheme="minorHAnsi" w:hAnsiTheme="minorHAnsi"/>
        </w:rPr>
        <w:t>he following acknowledgment</w:t>
      </w:r>
      <w:r>
        <w:rPr>
          <w:rFonts w:asciiTheme="minorHAnsi" w:hAnsiTheme="minorHAnsi"/>
        </w:rPr>
        <w:t xml:space="preserve"> must be used</w:t>
      </w:r>
      <w:r w:rsidRPr="00A811C4">
        <w:rPr>
          <w:rFonts w:asciiTheme="minorHAnsi" w:hAnsiTheme="minorHAnsi"/>
        </w:rPr>
        <w:t xml:space="preserve"> </w:t>
      </w:r>
      <w:r w:rsidRPr="00A811C4">
        <w:rPr>
          <w:rFonts w:asciiTheme="minorHAnsi" w:hAnsiTheme="minorHAnsi"/>
        </w:rPr>
        <w:t xml:space="preserve">for all </w:t>
      </w:r>
      <w:r>
        <w:rPr>
          <w:rFonts w:asciiTheme="minorHAnsi" w:hAnsiTheme="minorHAnsi"/>
          <w:b/>
          <w:bCs/>
        </w:rPr>
        <w:t>research</w:t>
      </w:r>
      <w:r w:rsidRPr="00A811C4">
        <w:rPr>
          <w:rFonts w:asciiTheme="minorHAnsi" w:hAnsiTheme="minorHAnsi"/>
          <w:b/>
          <w:bCs/>
        </w:rPr>
        <w:t xml:space="preserve"> capacity grants</w:t>
      </w:r>
      <w:r w:rsidRPr="00A811C4">
        <w:rPr>
          <w:rFonts w:asciiTheme="minorHAnsi" w:hAnsiTheme="minorHAnsi"/>
        </w:rPr>
        <w:t xml:space="preserve"> or initiatives supported by </w:t>
      </w:r>
      <w:r w:rsidRPr="00A811C4">
        <w:rPr>
          <w:rFonts w:asciiTheme="minorHAnsi" w:hAnsiTheme="minorHAnsi"/>
          <w:b/>
          <w:bCs/>
        </w:rPr>
        <w:t>Hatch</w:t>
      </w:r>
      <w:r>
        <w:rPr>
          <w:rFonts w:asciiTheme="minorHAnsi" w:hAnsiTheme="minorHAnsi"/>
          <w:b/>
          <w:bCs/>
        </w:rPr>
        <w:t xml:space="preserve">, </w:t>
      </w:r>
      <w:r w:rsidRPr="00A811C4">
        <w:rPr>
          <w:rFonts w:asciiTheme="minorHAnsi" w:hAnsiTheme="minorHAnsi"/>
          <w:b/>
          <w:bCs/>
        </w:rPr>
        <w:t>Hatch Multistate</w:t>
      </w:r>
      <w:r>
        <w:rPr>
          <w:rFonts w:asciiTheme="minorHAnsi" w:hAnsiTheme="minorHAnsi"/>
          <w:b/>
          <w:bCs/>
        </w:rPr>
        <w:t>, Animal Health, or McIntire-Stennis</w:t>
      </w:r>
      <w:r>
        <w:rPr>
          <w:rFonts w:asciiTheme="minorHAnsi" w:hAnsiTheme="minorHAnsi"/>
        </w:rPr>
        <w:t xml:space="preserve"> funding</w:t>
      </w:r>
      <w:r w:rsidRPr="00A811C4">
        <w:rPr>
          <w:rFonts w:asciiTheme="minorHAnsi" w:hAnsiTheme="minorHAnsi"/>
        </w:rPr>
        <w:t>. This statement should be used in scientific publications, presentations, posters and related materials. </w:t>
      </w:r>
    </w:p>
    <w:p w14:paraId="7EFFF957" w14:textId="0F8DD03D" w:rsidR="00A811C4" w:rsidRPr="00A811C4" w:rsidRDefault="00A811C4" w:rsidP="00A811C4">
      <w:pPr>
        <w:ind w:left="720"/>
        <w:rPr>
          <w:rFonts w:asciiTheme="minorHAnsi" w:hAnsiTheme="minorHAnsi"/>
          <w:b/>
          <w:bCs/>
          <w:i/>
          <w:iCs/>
        </w:rPr>
      </w:pPr>
      <w:r w:rsidRPr="00A811C4">
        <w:rPr>
          <w:rFonts w:asciiTheme="minorHAnsi" w:hAnsiTheme="minorHAnsi"/>
          <w:b/>
          <w:bCs/>
          <w:i/>
          <w:iCs/>
        </w:rPr>
        <w:t xml:space="preserve">This work is supported by the </w:t>
      </w:r>
      <w:r>
        <w:rPr>
          <w:rFonts w:asciiTheme="minorHAnsi" w:hAnsiTheme="minorHAnsi"/>
          <w:b/>
          <w:bCs/>
          <w:i/>
          <w:iCs/>
        </w:rPr>
        <w:t>[</w:t>
      </w:r>
      <w:r>
        <w:rPr>
          <w:rFonts w:asciiTheme="minorHAnsi" w:hAnsiTheme="minorHAnsi"/>
          <w:b/>
          <w:bCs/>
          <w:i/>
          <w:iCs/>
        </w:rPr>
        <w:t>Research</w:t>
      </w:r>
      <w:r w:rsidRPr="00A811C4">
        <w:rPr>
          <w:rFonts w:asciiTheme="minorHAnsi" w:hAnsiTheme="minorHAnsi"/>
          <w:b/>
          <w:bCs/>
          <w:i/>
          <w:iCs/>
        </w:rPr>
        <w:t xml:space="preserve"> Capacity Fund (</w:t>
      </w:r>
      <w:r>
        <w:rPr>
          <w:rFonts w:asciiTheme="minorHAnsi" w:hAnsiTheme="minorHAnsi"/>
          <w:b/>
          <w:bCs/>
          <w:i/>
          <w:iCs/>
        </w:rPr>
        <w:t>HATCH</w:t>
      </w:r>
      <w:r w:rsidRPr="00A811C4">
        <w:rPr>
          <w:rFonts w:asciiTheme="minorHAnsi" w:hAnsiTheme="minorHAnsi"/>
          <w:b/>
          <w:bCs/>
          <w:i/>
          <w:iCs/>
        </w:rPr>
        <w:t>)</w:t>
      </w:r>
      <w:r>
        <w:rPr>
          <w:rFonts w:asciiTheme="minorHAnsi" w:hAnsiTheme="minorHAnsi"/>
          <w:b/>
          <w:bCs/>
          <w:i/>
          <w:iCs/>
        </w:rPr>
        <w:t xml:space="preserve"> or Research Capacity Fund (HATCH Multistate) or Animal Health and Disease Research (AHDR) or </w:t>
      </w:r>
      <w:r>
        <w:rPr>
          <w:rFonts w:asciiTheme="minorHAnsi" w:hAnsiTheme="minorHAnsi"/>
          <w:b/>
          <w:bCs/>
        </w:rPr>
        <w:t>McIntire-Stennis</w:t>
      </w:r>
      <w:r>
        <w:rPr>
          <w:rFonts w:asciiTheme="minorHAnsi" w:hAnsiTheme="minorHAnsi"/>
          <w:b/>
          <w:bCs/>
        </w:rPr>
        <w:t>]</w:t>
      </w:r>
      <w:r w:rsidRPr="00A811C4">
        <w:rPr>
          <w:rFonts w:asciiTheme="minorHAnsi" w:hAnsiTheme="minorHAnsi"/>
          <w:b/>
          <w:bCs/>
          <w:i/>
          <w:iCs/>
        </w:rPr>
        <w:t>, project award no. XXXXXXX], from the U.S. Department of Agriculture’s National Institute of Food and Agriculture.</w:t>
      </w:r>
    </w:p>
    <w:p w14:paraId="3D0D7F68" w14:textId="77777777" w:rsidR="00A811C4" w:rsidRPr="00A811C4" w:rsidRDefault="00A811C4" w:rsidP="00A811C4">
      <w:pPr>
        <w:rPr>
          <w:rFonts w:asciiTheme="minorHAnsi" w:hAnsiTheme="minorHAnsi"/>
        </w:rPr>
      </w:pPr>
    </w:p>
    <w:p w14:paraId="4DFE90B7" w14:textId="3F63F055" w:rsidR="00A811C4" w:rsidRPr="00A811C4" w:rsidRDefault="00A811C4" w:rsidP="006E29A1">
      <w:pPr>
        <w:spacing w:after="360"/>
        <w:ind w:firstLine="720"/>
        <w:rPr>
          <w:rFonts w:asciiTheme="minorHAnsi" w:hAnsiTheme="minorHAnsi"/>
        </w:rPr>
      </w:pPr>
      <w:r>
        <w:rPr>
          <w:rFonts w:asciiTheme="minorHAnsi" w:hAnsiTheme="minorHAnsi"/>
        </w:rPr>
        <w:t xml:space="preserve">Your project award number is the </w:t>
      </w:r>
      <w:r w:rsidRPr="00A811C4">
        <w:rPr>
          <w:rFonts w:asciiTheme="minorHAnsi" w:hAnsiTheme="minorHAnsi"/>
          <w:b/>
          <w:bCs/>
        </w:rPr>
        <w:t>Project Accession Number</w:t>
      </w:r>
      <w:r>
        <w:rPr>
          <w:rFonts w:asciiTheme="minorHAnsi" w:hAnsiTheme="minorHAnsi"/>
        </w:rPr>
        <w:t xml:space="preserve"> found in NRS.</w:t>
      </w:r>
    </w:p>
    <w:p w14:paraId="2E952C63" w14:textId="0CDABD6C" w:rsidR="006E29A1" w:rsidRPr="006E29A1" w:rsidRDefault="006E29A1" w:rsidP="006E29A1">
      <w:pPr>
        <w:spacing w:line="278" w:lineRule="auto"/>
        <w:rPr>
          <w:rFonts w:asciiTheme="minorHAnsi" w:hAnsiTheme="minorHAnsi"/>
          <w:b/>
          <w:bCs/>
          <w:sz w:val="28"/>
          <w:szCs w:val="28"/>
        </w:rPr>
      </w:pPr>
      <w:r w:rsidRPr="006E29A1">
        <w:rPr>
          <w:rFonts w:asciiTheme="minorHAnsi" w:hAnsiTheme="minorHAnsi"/>
          <w:b/>
          <w:bCs/>
          <w:sz w:val="28"/>
          <w:szCs w:val="28"/>
        </w:rPr>
        <w:t>Additional Required Statement</w:t>
      </w:r>
    </w:p>
    <w:p w14:paraId="748DF717" w14:textId="77777777" w:rsidR="00A811C4" w:rsidRPr="00A811C4" w:rsidRDefault="00A811C4" w:rsidP="00A811C4">
      <w:pPr>
        <w:spacing w:after="160" w:line="278" w:lineRule="auto"/>
        <w:rPr>
          <w:rFonts w:asciiTheme="minorHAnsi" w:hAnsiTheme="minorHAnsi"/>
        </w:rPr>
      </w:pPr>
      <w:r w:rsidRPr="00A811C4">
        <w:rPr>
          <w:rFonts w:asciiTheme="minorHAnsi" w:hAnsiTheme="minorHAnsi"/>
        </w:rPr>
        <w:t>In addition, all publications and other materials, except scientific articles or papers published in scientific journals, </w:t>
      </w:r>
      <w:r w:rsidRPr="00A811C4">
        <w:rPr>
          <w:rFonts w:asciiTheme="minorHAnsi" w:eastAsiaTheme="majorEastAsia" w:hAnsiTheme="minorHAnsi"/>
        </w:rPr>
        <w:t>must</w:t>
      </w:r>
      <w:r w:rsidRPr="00A811C4">
        <w:rPr>
          <w:rFonts w:asciiTheme="minorHAnsi" w:hAnsiTheme="minorHAnsi"/>
        </w:rPr>
        <w:t> contain the following statement:  </w:t>
      </w:r>
    </w:p>
    <w:p w14:paraId="054D2791" w14:textId="0A2BC0CC" w:rsidR="00A811C4" w:rsidRPr="00A811C4" w:rsidRDefault="00A811C4" w:rsidP="006E29A1">
      <w:pPr>
        <w:spacing w:after="360" w:line="278" w:lineRule="auto"/>
        <w:ind w:left="720"/>
        <w:rPr>
          <w:rFonts w:asciiTheme="minorHAnsi" w:hAnsiTheme="minorHAnsi"/>
        </w:rPr>
      </w:pPr>
      <w:r w:rsidRPr="00A811C4">
        <w:rPr>
          <w:rFonts w:asciiTheme="minorHAnsi" w:eastAsiaTheme="majorEastAsia" w:hAnsiTheme="minorHAnsi"/>
          <w:b/>
          <w:bCs/>
          <w:i/>
          <w:iCs/>
        </w:rPr>
        <w:t>Any opinions, findings, conclusions, or recommendations expressed in this publication are those of the author(s) and should not be construed to represent any official USDA or U.S. Government determination or policy.</w:t>
      </w:r>
    </w:p>
    <w:p w14:paraId="7BF3A30A" w14:textId="301A1FE5" w:rsidR="00A811C4" w:rsidRPr="00A811C4" w:rsidRDefault="00A811C4" w:rsidP="006E29A1">
      <w:pPr>
        <w:spacing w:line="278" w:lineRule="auto"/>
        <w:rPr>
          <w:rFonts w:asciiTheme="minorHAnsi" w:hAnsiTheme="minorHAnsi"/>
          <w:sz w:val="28"/>
          <w:szCs w:val="28"/>
        </w:rPr>
      </w:pPr>
      <w:r w:rsidRPr="00A811C4">
        <w:rPr>
          <w:rFonts w:asciiTheme="minorHAnsi" w:eastAsiaTheme="majorEastAsia" w:hAnsiTheme="minorHAnsi"/>
          <w:b/>
          <w:bCs/>
          <w:sz w:val="28"/>
          <w:szCs w:val="28"/>
        </w:rPr>
        <w:t>Press Releases and Media Interviews</w:t>
      </w:r>
    </w:p>
    <w:p w14:paraId="4CC2ADC5" w14:textId="77777777" w:rsidR="00A811C4" w:rsidRPr="00A811C4" w:rsidRDefault="00A811C4" w:rsidP="00A811C4">
      <w:pPr>
        <w:spacing w:after="160" w:line="278" w:lineRule="auto"/>
        <w:rPr>
          <w:rFonts w:asciiTheme="minorHAnsi" w:hAnsiTheme="minorHAnsi"/>
        </w:rPr>
      </w:pPr>
      <w:r w:rsidRPr="00A811C4">
        <w:rPr>
          <w:rFonts w:asciiTheme="minorHAnsi" w:hAnsiTheme="minorHAnsi"/>
        </w:rPr>
        <w:t>The awardee is responsible for acknowledging USDA NIFA support in media postings and during news media interviews that discuss work supported by USDA NIFA by using language such as the following: </w:t>
      </w:r>
    </w:p>
    <w:p w14:paraId="63913110" w14:textId="16CA398C" w:rsidR="00A811C4" w:rsidRPr="00A811C4" w:rsidRDefault="00A811C4" w:rsidP="006E29A1">
      <w:pPr>
        <w:spacing w:after="360" w:line="278" w:lineRule="auto"/>
        <w:ind w:left="720"/>
        <w:rPr>
          <w:rFonts w:asciiTheme="minorHAnsi" w:hAnsiTheme="minorHAnsi"/>
          <w:i/>
          <w:iCs/>
        </w:rPr>
      </w:pPr>
      <w:r w:rsidRPr="00A811C4">
        <w:rPr>
          <w:rFonts w:asciiTheme="minorHAnsi" w:eastAsiaTheme="majorEastAsia" w:hAnsiTheme="minorHAnsi"/>
          <w:b/>
          <w:bCs/>
          <w:i/>
          <w:iCs/>
        </w:rPr>
        <w:t>This work is/was supported by the USDA National Institute of Food and Agriculture.</w:t>
      </w:r>
    </w:p>
    <w:p w14:paraId="49E98D62" w14:textId="77777777" w:rsidR="00A811C4" w:rsidRDefault="00A811C4">
      <w:pPr>
        <w:rPr>
          <w:rFonts w:asciiTheme="minorHAnsi" w:hAnsiTheme="minorHAnsi"/>
        </w:rPr>
      </w:pPr>
    </w:p>
    <w:p w14:paraId="21EFA514" w14:textId="77777777" w:rsidR="00A811C4" w:rsidRDefault="00A811C4" w:rsidP="00A811C4">
      <w:pPr>
        <w:pStyle w:val="Heading3"/>
        <w:shd w:val="clear" w:color="auto" w:fill="FFFFFF"/>
        <w:spacing w:before="0" w:after="30"/>
        <w:rPr>
          <w:b/>
          <w:bCs/>
          <w:color w:val="000000" w:themeColor="text1"/>
          <w:sz w:val="24"/>
          <w:szCs w:val="24"/>
        </w:rPr>
      </w:pPr>
    </w:p>
    <w:p w14:paraId="50BA7EC2" w14:textId="34CA857D" w:rsidR="00A811C4" w:rsidRPr="006E29A1" w:rsidRDefault="00A811C4" w:rsidP="006E29A1">
      <w:pPr>
        <w:spacing w:line="278" w:lineRule="auto"/>
        <w:rPr>
          <w:rFonts w:asciiTheme="minorHAnsi" w:eastAsiaTheme="majorEastAsia" w:hAnsiTheme="minorHAnsi" w:cstheme="majorBidi"/>
          <w:b/>
          <w:bCs/>
          <w:color w:val="000000" w:themeColor="text1"/>
          <w:kern w:val="2"/>
          <w14:ligatures w14:val="standardContextual"/>
        </w:rPr>
      </w:pPr>
      <w:r w:rsidRPr="006E29A1">
        <w:rPr>
          <w:rFonts w:asciiTheme="minorHAnsi" w:hAnsiTheme="minorHAnsi"/>
          <w:b/>
          <w:bCs/>
          <w:color w:val="000000" w:themeColor="text1"/>
          <w:sz w:val="28"/>
          <w:szCs w:val="28"/>
        </w:rPr>
        <w:t>Using NIFA’s Official Identifier Correctly</w:t>
      </w:r>
    </w:p>
    <w:p w14:paraId="63360761" w14:textId="49E2622D" w:rsidR="00A811C4" w:rsidRPr="00A811C4" w:rsidRDefault="00A811C4" w:rsidP="00A811C4">
      <w:pPr>
        <w:pStyle w:val="NormalWeb"/>
        <w:shd w:val="clear" w:color="auto" w:fill="FFFFFF"/>
        <w:spacing w:before="0" w:beforeAutospacing="0" w:after="75" w:afterAutospacing="0"/>
        <w:rPr>
          <w:rFonts w:asciiTheme="minorHAnsi" w:hAnsiTheme="minorHAnsi"/>
          <w:color w:val="000000"/>
        </w:rPr>
      </w:pPr>
      <w:r w:rsidRPr="00A811C4">
        <w:rPr>
          <w:rFonts w:asciiTheme="minorHAnsi" w:hAnsiTheme="minorHAnsi"/>
          <w:color w:val="000000"/>
        </w:rPr>
        <w:t>The official NIFA identifier was updated in November 2020 and is now comprised of the USDA logo with NIFA signature lockup. Per NIFA </w:t>
      </w:r>
      <w:hyperlink r:id="rId7" w:tgtFrame="_blank" w:history="1">
        <w:r w:rsidRPr="00A811C4">
          <w:rPr>
            <w:rStyle w:val="Hyperlink"/>
            <w:rFonts w:asciiTheme="minorHAnsi" w:eastAsiaTheme="majorEastAsia" w:hAnsiTheme="minorHAnsi"/>
            <w:color w:val="607E28"/>
          </w:rPr>
          <w:t>regulations and guidelines</w:t>
        </w:r>
      </w:hyperlink>
      <w:r w:rsidRPr="00A811C4">
        <w:rPr>
          <w:rFonts w:asciiTheme="minorHAnsi" w:hAnsiTheme="minorHAnsi"/>
          <w:color w:val="000000"/>
        </w:rPr>
        <w:t>, it is expected that grantees use NIFA’s official identifier in publications, posters, websites and presentations resulting from their award. The </w:t>
      </w:r>
      <w:hyperlink r:id="rId8" w:tgtFrame="_blank" w:history="1">
        <w:r w:rsidRPr="00A811C4">
          <w:rPr>
            <w:rStyle w:val="Hyperlink"/>
            <w:rFonts w:asciiTheme="minorHAnsi" w:eastAsiaTheme="majorEastAsia" w:hAnsiTheme="minorHAnsi"/>
            <w:color w:val="607E28"/>
          </w:rPr>
          <w:t>updated official NIF</w:t>
        </w:r>
        <w:r w:rsidRPr="00A811C4">
          <w:rPr>
            <w:rStyle w:val="Hyperlink"/>
            <w:rFonts w:asciiTheme="minorHAnsi" w:eastAsiaTheme="majorEastAsia" w:hAnsiTheme="minorHAnsi"/>
            <w:color w:val="607E28"/>
          </w:rPr>
          <w:t>A</w:t>
        </w:r>
        <w:r w:rsidRPr="00A811C4">
          <w:rPr>
            <w:rStyle w:val="Hyperlink"/>
            <w:rFonts w:asciiTheme="minorHAnsi" w:eastAsiaTheme="majorEastAsia" w:hAnsiTheme="minorHAnsi"/>
            <w:color w:val="607E28"/>
          </w:rPr>
          <w:t xml:space="preserve"> identifier</w:t>
        </w:r>
      </w:hyperlink>
      <w:r w:rsidRPr="00A811C4">
        <w:rPr>
          <w:rFonts w:asciiTheme="minorHAnsi" w:hAnsiTheme="minorHAnsi"/>
          <w:color w:val="000000"/>
        </w:rPr>
        <w:t> should be used on all print and digital materials moving forward.</w:t>
      </w:r>
    </w:p>
    <w:p w14:paraId="0926FAE6" w14:textId="77777777" w:rsidR="00A811C4" w:rsidRPr="00A811C4" w:rsidRDefault="00A811C4" w:rsidP="00A811C4">
      <w:pPr>
        <w:numPr>
          <w:ilvl w:val="0"/>
          <w:numId w:val="1"/>
        </w:numPr>
        <w:shd w:val="clear" w:color="auto" w:fill="FFFFFF"/>
        <w:spacing w:after="100" w:afterAutospacing="1"/>
        <w:ind w:left="945"/>
        <w:rPr>
          <w:rFonts w:asciiTheme="minorHAnsi" w:hAnsiTheme="minorHAnsi" w:cs="Arial"/>
          <w:color w:val="000000"/>
        </w:rPr>
      </w:pPr>
      <w:r w:rsidRPr="00A811C4">
        <w:rPr>
          <w:rFonts w:asciiTheme="minorHAnsi" w:hAnsiTheme="minorHAnsi" w:cs="Arial"/>
          <w:color w:val="000000"/>
        </w:rPr>
        <w:t>The integrity of the complete identifier should be maintained in all uses. Additions and deletions to the identifier are not permitted.</w:t>
      </w:r>
    </w:p>
    <w:p w14:paraId="3773EC8C" w14:textId="77777777" w:rsidR="00A811C4" w:rsidRPr="00A811C4" w:rsidRDefault="00A811C4" w:rsidP="00A811C4">
      <w:pPr>
        <w:numPr>
          <w:ilvl w:val="0"/>
          <w:numId w:val="1"/>
        </w:numPr>
        <w:shd w:val="clear" w:color="auto" w:fill="FFFFFF"/>
        <w:spacing w:before="100" w:beforeAutospacing="1" w:after="100" w:afterAutospacing="1"/>
        <w:ind w:left="945"/>
        <w:rPr>
          <w:rFonts w:asciiTheme="minorHAnsi" w:hAnsiTheme="minorHAnsi" w:cs="Arial"/>
          <w:color w:val="000000"/>
        </w:rPr>
      </w:pPr>
      <w:r w:rsidRPr="00A811C4">
        <w:rPr>
          <w:rFonts w:asciiTheme="minorHAnsi" w:hAnsiTheme="minorHAnsi" w:cs="Arial"/>
          <w:color w:val="000000"/>
        </w:rPr>
        <w:t>To maintain clear identification, the identifier should always appear proportionally, isolated from other elements, such as titles or graphic devices. It should not be obscured in any way or reproduced against strongly patterned backgrounds that would tend to impair its recognition.</w:t>
      </w:r>
    </w:p>
    <w:p w14:paraId="75468A07" w14:textId="77777777" w:rsidR="00A811C4" w:rsidRPr="00A811C4" w:rsidRDefault="00A811C4" w:rsidP="00A811C4">
      <w:pPr>
        <w:numPr>
          <w:ilvl w:val="0"/>
          <w:numId w:val="1"/>
        </w:numPr>
        <w:shd w:val="clear" w:color="auto" w:fill="FFFFFF"/>
        <w:spacing w:before="100" w:beforeAutospacing="1" w:after="100" w:afterAutospacing="1"/>
        <w:ind w:left="945"/>
        <w:rPr>
          <w:rFonts w:asciiTheme="minorHAnsi" w:hAnsiTheme="minorHAnsi" w:cs="Arial"/>
          <w:color w:val="000000"/>
        </w:rPr>
      </w:pPr>
      <w:r w:rsidRPr="00A811C4">
        <w:rPr>
          <w:rFonts w:asciiTheme="minorHAnsi" w:hAnsiTheme="minorHAnsi" w:cs="Arial"/>
          <w:color w:val="000000"/>
        </w:rPr>
        <w:t>When it is used in conjunction with symbols of other public and private sector partners, the NIFA identifier should have equal placement.</w:t>
      </w:r>
    </w:p>
    <w:p w14:paraId="0B7B4B31" w14:textId="29E5C357" w:rsidR="00A811C4" w:rsidRPr="00A811C4" w:rsidRDefault="00A811C4" w:rsidP="00A811C4">
      <w:pPr>
        <w:numPr>
          <w:ilvl w:val="0"/>
          <w:numId w:val="1"/>
        </w:numPr>
        <w:shd w:val="clear" w:color="auto" w:fill="FFFFFF"/>
        <w:spacing w:before="100" w:beforeAutospacing="1" w:after="75"/>
        <w:ind w:left="945"/>
        <w:rPr>
          <w:rFonts w:asciiTheme="minorHAnsi" w:hAnsiTheme="minorHAnsi" w:cs="Arial"/>
          <w:color w:val="000000"/>
        </w:rPr>
      </w:pPr>
      <w:r w:rsidRPr="00A811C4">
        <w:rPr>
          <w:rFonts w:asciiTheme="minorHAnsi" w:hAnsiTheme="minorHAnsi" w:cs="Arial"/>
          <w:color w:val="000000"/>
        </w:rPr>
        <w:t>Never enlarge a .</w:t>
      </w:r>
      <w:proofErr w:type="spellStart"/>
      <w:r w:rsidRPr="00A811C4">
        <w:rPr>
          <w:rFonts w:asciiTheme="minorHAnsi" w:hAnsiTheme="minorHAnsi" w:cs="Arial"/>
          <w:color w:val="000000"/>
        </w:rPr>
        <w:t>png</w:t>
      </w:r>
      <w:proofErr w:type="spellEnd"/>
      <w:r w:rsidRPr="00A811C4">
        <w:rPr>
          <w:rFonts w:asciiTheme="minorHAnsi" w:hAnsiTheme="minorHAnsi" w:cs="Arial"/>
          <w:color w:val="000000"/>
        </w:rPr>
        <w:t xml:space="preserve"> or .jpg file beyond 100%.</w:t>
      </w:r>
    </w:p>
    <w:p w14:paraId="2122803A" w14:textId="77777777" w:rsidR="00A811C4" w:rsidRPr="00A811C4" w:rsidRDefault="00A811C4" w:rsidP="00A811C4">
      <w:pPr>
        <w:pStyle w:val="NormalWeb"/>
        <w:shd w:val="clear" w:color="auto" w:fill="FFFFFF"/>
        <w:spacing w:before="0" w:beforeAutospacing="0" w:after="75" w:afterAutospacing="0"/>
        <w:rPr>
          <w:rFonts w:asciiTheme="minorHAnsi" w:hAnsiTheme="minorHAnsi"/>
          <w:color w:val="000000"/>
        </w:rPr>
      </w:pPr>
      <w:r w:rsidRPr="00A811C4">
        <w:rPr>
          <w:rFonts w:asciiTheme="minorHAnsi" w:hAnsiTheme="minorHAnsi"/>
          <w:color w:val="000000"/>
        </w:rPr>
        <w:t> </w:t>
      </w:r>
    </w:p>
    <w:p w14:paraId="35A4DB6D" w14:textId="72EBF705" w:rsidR="00A811C4" w:rsidRDefault="00A811C4" w:rsidP="00A811C4">
      <w:r>
        <w:rPr>
          <w:rFonts w:ascii="Arial" w:hAnsi="Arial" w:cs="Arial"/>
          <w:noProof/>
          <w:color w:val="1155CC"/>
          <w:shd w:val="clear" w:color="auto" w:fill="FFFFFF"/>
        </w:rPr>
        <w:drawing>
          <wp:inline distT="0" distB="0" distL="0" distR="0" wp14:anchorId="19D30D86" wp14:editId="4227260F">
            <wp:extent cx="5943600" cy="2457450"/>
            <wp:effectExtent l="0" t="0" r="0" b="6350"/>
            <wp:docPr id="927885872" name="Picture 1" descr="How to Use NIFA Identifier">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Use NIFA Identifier">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457450"/>
                    </a:xfrm>
                    <a:prstGeom prst="rect">
                      <a:avLst/>
                    </a:prstGeom>
                    <a:noFill/>
                    <a:ln>
                      <a:noFill/>
                    </a:ln>
                  </pic:spPr>
                </pic:pic>
              </a:graphicData>
            </a:graphic>
          </wp:inline>
        </w:drawing>
      </w:r>
    </w:p>
    <w:sectPr w:rsidR="00A811C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B5F89" w14:textId="77777777" w:rsidR="00D65AD0" w:rsidRDefault="00D65AD0" w:rsidP="00A811C4">
      <w:r>
        <w:separator/>
      </w:r>
    </w:p>
  </w:endnote>
  <w:endnote w:type="continuationSeparator" w:id="0">
    <w:p w14:paraId="209E7767" w14:textId="77777777" w:rsidR="00D65AD0" w:rsidRDefault="00D65AD0" w:rsidP="00A81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57BDD" w14:textId="77777777" w:rsidR="00D65AD0" w:rsidRDefault="00D65AD0" w:rsidP="00A811C4">
      <w:r>
        <w:separator/>
      </w:r>
    </w:p>
  </w:footnote>
  <w:footnote w:type="continuationSeparator" w:id="0">
    <w:p w14:paraId="55879B1F" w14:textId="77777777" w:rsidR="00D65AD0" w:rsidRDefault="00D65AD0" w:rsidP="00A81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D3915" w14:textId="6231811C" w:rsidR="00A811C4" w:rsidRDefault="00A811C4" w:rsidP="00A811C4">
    <w:pPr>
      <w:pStyle w:val="Header"/>
      <w:jc w:val="right"/>
    </w:pPr>
    <w:r>
      <w:rPr>
        <w:noProof/>
        <w14:ligatures w14:val="standardContextual"/>
      </w:rPr>
      <w:drawing>
        <wp:inline distT="0" distB="0" distL="0" distR="0" wp14:anchorId="2032FD65" wp14:editId="1C61538D">
          <wp:extent cx="1838528" cy="332042"/>
          <wp:effectExtent l="0" t="0" r="3175" b="0"/>
          <wp:docPr id="9212071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207124" name="Picture 921207124"/>
                  <pic:cNvPicPr/>
                </pic:nvPicPr>
                <pic:blipFill>
                  <a:blip r:embed="rId1">
                    <a:extLst>
                      <a:ext uri="{28A0092B-C50C-407E-A947-70E740481C1C}">
                        <a14:useLocalDpi xmlns:a14="http://schemas.microsoft.com/office/drawing/2010/main" val="0"/>
                      </a:ext>
                    </a:extLst>
                  </a:blip>
                  <a:stretch>
                    <a:fillRect/>
                  </a:stretch>
                </pic:blipFill>
                <pic:spPr>
                  <a:xfrm>
                    <a:off x="0" y="0"/>
                    <a:ext cx="2090548" cy="377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8A76A0"/>
    <w:multiLevelType w:val="multilevel"/>
    <w:tmpl w:val="425AD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404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1C4"/>
    <w:rsid w:val="00223309"/>
    <w:rsid w:val="00253E61"/>
    <w:rsid w:val="002639D9"/>
    <w:rsid w:val="0035132F"/>
    <w:rsid w:val="00620F14"/>
    <w:rsid w:val="006D0E8C"/>
    <w:rsid w:val="006E29A1"/>
    <w:rsid w:val="009C712D"/>
    <w:rsid w:val="00A469CF"/>
    <w:rsid w:val="00A811C4"/>
    <w:rsid w:val="00D65AD0"/>
    <w:rsid w:val="00E06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9F65AB"/>
  <w15:chartTrackingRefBased/>
  <w15:docId w15:val="{FE43D1DC-2478-FC4D-92E3-E2A7E7E3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1C4"/>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811C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811C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A811C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811C4"/>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811C4"/>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811C4"/>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811C4"/>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811C4"/>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811C4"/>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1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11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811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11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11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11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11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11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11C4"/>
    <w:rPr>
      <w:rFonts w:eastAsiaTheme="majorEastAsia" w:cstheme="majorBidi"/>
      <w:color w:val="272727" w:themeColor="text1" w:themeTint="D8"/>
    </w:rPr>
  </w:style>
  <w:style w:type="paragraph" w:styleId="Title">
    <w:name w:val="Title"/>
    <w:basedOn w:val="Normal"/>
    <w:next w:val="Normal"/>
    <w:link w:val="TitleChar"/>
    <w:uiPriority w:val="10"/>
    <w:qFormat/>
    <w:rsid w:val="00A811C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811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11C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811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11C4"/>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811C4"/>
    <w:rPr>
      <w:i/>
      <w:iCs/>
      <w:color w:val="404040" w:themeColor="text1" w:themeTint="BF"/>
    </w:rPr>
  </w:style>
  <w:style w:type="paragraph" w:styleId="ListParagraph">
    <w:name w:val="List Paragraph"/>
    <w:basedOn w:val="Normal"/>
    <w:uiPriority w:val="34"/>
    <w:qFormat/>
    <w:rsid w:val="00A811C4"/>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A811C4"/>
    <w:rPr>
      <w:i/>
      <w:iCs/>
      <w:color w:val="0F4761" w:themeColor="accent1" w:themeShade="BF"/>
    </w:rPr>
  </w:style>
  <w:style w:type="paragraph" w:styleId="IntenseQuote">
    <w:name w:val="Intense Quote"/>
    <w:basedOn w:val="Normal"/>
    <w:next w:val="Normal"/>
    <w:link w:val="IntenseQuoteChar"/>
    <w:uiPriority w:val="30"/>
    <w:qFormat/>
    <w:rsid w:val="00A811C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811C4"/>
    <w:rPr>
      <w:i/>
      <w:iCs/>
      <w:color w:val="0F4761" w:themeColor="accent1" w:themeShade="BF"/>
    </w:rPr>
  </w:style>
  <w:style w:type="character" w:styleId="IntenseReference">
    <w:name w:val="Intense Reference"/>
    <w:basedOn w:val="DefaultParagraphFont"/>
    <w:uiPriority w:val="32"/>
    <w:qFormat/>
    <w:rsid w:val="00A811C4"/>
    <w:rPr>
      <w:b/>
      <w:bCs/>
      <w:smallCaps/>
      <w:color w:val="0F4761" w:themeColor="accent1" w:themeShade="BF"/>
      <w:spacing w:val="5"/>
    </w:rPr>
  </w:style>
  <w:style w:type="character" w:styleId="Hyperlink">
    <w:name w:val="Hyperlink"/>
    <w:basedOn w:val="DefaultParagraphFont"/>
    <w:uiPriority w:val="99"/>
    <w:unhideWhenUsed/>
    <w:rsid w:val="00A811C4"/>
    <w:rPr>
      <w:color w:val="467886" w:themeColor="hyperlink"/>
      <w:u w:val="single"/>
    </w:rPr>
  </w:style>
  <w:style w:type="character" w:styleId="UnresolvedMention">
    <w:name w:val="Unresolved Mention"/>
    <w:basedOn w:val="DefaultParagraphFont"/>
    <w:uiPriority w:val="99"/>
    <w:semiHidden/>
    <w:unhideWhenUsed/>
    <w:rsid w:val="00A811C4"/>
    <w:rPr>
      <w:color w:val="605E5C"/>
      <w:shd w:val="clear" w:color="auto" w:fill="E1DFDD"/>
    </w:rPr>
  </w:style>
  <w:style w:type="paragraph" w:styleId="NormalWeb">
    <w:name w:val="Normal (Web)"/>
    <w:basedOn w:val="Normal"/>
    <w:uiPriority w:val="99"/>
    <w:semiHidden/>
    <w:unhideWhenUsed/>
    <w:rsid w:val="00A811C4"/>
    <w:pPr>
      <w:spacing w:before="100" w:beforeAutospacing="1" w:after="100" w:afterAutospacing="1"/>
    </w:pPr>
  </w:style>
  <w:style w:type="character" w:styleId="Strong">
    <w:name w:val="Strong"/>
    <w:basedOn w:val="DefaultParagraphFont"/>
    <w:uiPriority w:val="22"/>
    <w:qFormat/>
    <w:rsid w:val="00A811C4"/>
    <w:rPr>
      <w:b/>
      <w:bCs/>
    </w:rPr>
  </w:style>
  <w:style w:type="character" w:styleId="FollowedHyperlink">
    <w:name w:val="FollowedHyperlink"/>
    <w:basedOn w:val="DefaultParagraphFont"/>
    <w:uiPriority w:val="99"/>
    <w:semiHidden/>
    <w:unhideWhenUsed/>
    <w:rsid w:val="00A811C4"/>
    <w:rPr>
      <w:color w:val="96607D" w:themeColor="followedHyperlink"/>
      <w:u w:val="single"/>
    </w:rPr>
  </w:style>
  <w:style w:type="paragraph" w:styleId="Header">
    <w:name w:val="header"/>
    <w:basedOn w:val="Normal"/>
    <w:link w:val="HeaderChar"/>
    <w:uiPriority w:val="99"/>
    <w:unhideWhenUsed/>
    <w:rsid w:val="00A811C4"/>
    <w:pPr>
      <w:tabs>
        <w:tab w:val="center" w:pos="4680"/>
        <w:tab w:val="right" w:pos="9360"/>
      </w:tabs>
    </w:pPr>
  </w:style>
  <w:style w:type="character" w:customStyle="1" w:styleId="HeaderChar">
    <w:name w:val="Header Char"/>
    <w:basedOn w:val="DefaultParagraphFont"/>
    <w:link w:val="Header"/>
    <w:uiPriority w:val="99"/>
    <w:rsid w:val="00A811C4"/>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A811C4"/>
    <w:pPr>
      <w:tabs>
        <w:tab w:val="center" w:pos="4680"/>
        <w:tab w:val="right" w:pos="9360"/>
      </w:tabs>
    </w:pPr>
  </w:style>
  <w:style w:type="character" w:customStyle="1" w:styleId="FooterChar">
    <w:name w:val="Footer Char"/>
    <w:basedOn w:val="DefaultParagraphFont"/>
    <w:link w:val="Footer"/>
    <w:uiPriority w:val="99"/>
    <w:rsid w:val="00A811C4"/>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373449">
      <w:bodyDiv w:val="1"/>
      <w:marLeft w:val="0"/>
      <w:marRight w:val="0"/>
      <w:marTop w:val="0"/>
      <w:marBottom w:val="0"/>
      <w:divBdr>
        <w:top w:val="none" w:sz="0" w:space="0" w:color="auto"/>
        <w:left w:val="none" w:sz="0" w:space="0" w:color="auto"/>
        <w:bottom w:val="none" w:sz="0" w:space="0" w:color="auto"/>
        <w:right w:val="none" w:sz="0" w:space="0" w:color="auto"/>
      </w:divBdr>
    </w:div>
    <w:div w:id="1913847925">
      <w:bodyDiv w:val="1"/>
      <w:marLeft w:val="0"/>
      <w:marRight w:val="0"/>
      <w:marTop w:val="0"/>
      <w:marBottom w:val="0"/>
      <w:divBdr>
        <w:top w:val="none" w:sz="0" w:space="0" w:color="auto"/>
        <w:left w:val="none" w:sz="0" w:space="0" w:color="auto"/>
        <w:bottom w:val="none" w:sz="0" w:space="0" w:color="auto"/>
        <w:right w:val="none" w:sz="0" w:space="0" w:color="auto"/>
      </w:divBdr>
    </w:div>
    <w:div w:id="200173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2.govdelivery.com/CL0/https:%2F%2Fwww.nifa.usda.gov%2Fnifa-19-001-official-nifa-identifier%3Futm_content=%26utm_medium=email%26utm_name=%26utm_source=govdelivery%26utm_term=/2/0101019568756914-00bfc534-0ca0-45d1-8501-a55cbe652cd7-000000/4RJO85NJGWvTHJ7xbcs-tsDNjLBPM6T913iSuM0dMec=39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nks-2.govdelivery.com/CL0/https:%2F%2Fwww.nifa.usda.gov%2Facknowledgment-usda-support-nifa%3Futm_content=%26utm_medium=email%26utm_name=%26utm_source=govdelivery%26utm_term=/1/0101019568756914-00bfc534-0ca0-45d1-8501-a55cbe652cd7-000000/nRFUutmTTNM-x91ruKuUlY2Y5iTC6e-AkS4gwQ6Sduo=39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links-2.govdelivery.com/CL0/https:%2F%2Fwww.nifa.usda.gov%2Fnifa-19-001-official-nifa-identifier%3Futm_content=%26utm_medium=email%26utm_name=%26utm_source=govdelivery%26utm_term=/3/0101019568756914-00bfc534-0ca0-45d1-8501-a55cbe652cd7-000000/mGNnfjgDKex7-D7wt57oJkAlt5k8AwZp4EsCgrzwbHs=39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791</Words>
  <Characters>4515</Characters>
  <Application>Microsoft Office Word</Application>
  <DocSecurity>0</DocSecurity>
  <Lines>37</Lines>
  <Paragraphs>10</Paragraphs>
  <ScaleCrop>false</ScaleCrop>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MBLACKW</dc:creator>
  <cp:keywords/>
  <dc:description/>
  <cp:lastModifiedBy>MBLACKW</cp:lastModifiedBy>
  <cp:revision>3</cp:revision>
  <dcterms:created xsi:type="dcterms:W3CDTF">2025-03-06T14:15:00Z</dcterms:created>
  <dcterms:modified xsi:type="dcterms:W3CDTF">2025-03-06T15:25:00Z</dcterms:modified>
</cp:coreProperties>
</file>